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497A" w14:textId="40A06BE5" w:rsidR="00AD53B2" w:rsidRPr="00B33104" w:rsidRDefault="00D9702F" w:rsidP="00D9702F">
      <w:pPr>
        <w:jc w:val="center"/>
        <w:rPr>
          <w:b/>
          <w:bCs/>
        </w:rPr>
      </w:pPr>
      <w:r w:rsidRPr="00B33104">
        <w:rPr>
          <w:b/>
          <w:bCs/>
        </w:rPr>
        <w:t xml:space="preserve">The Corporation of Newham Sixth Form College </w:t>
      </w:r>
    </w:p>
    <w:p w14:paraId="655805FB" w14:textId="3B534D1D" w:rsidR="00D9702F" w:rsidRPr="00B33104" w:rsidRDefault="00EA06EF" w:rsidP="00D9702F">
      <w:pPr>
        <w:jc w:val="center"/>
        <w:rPr>
          <w:b/>
          <w:bCs/>
        </w:rPr>
      </w:pPr>
      <w:r>
        <w:rPr>
          <w:b/>
          <w:bCs/>
        </w:rPr>
        <w:t>Governance &amp; Search Committee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083C52D" w14:textId="598E0DBE" w:rsidR="00D9702F" w:rsidRPr="00B33104" w:rsidRDefault="007922DE" w:rsidP="00D9702F">
      <w:pPr>
        <w:jc w:val="center"/>
        <w:rPr>
          <w:b/>
          <w:bCs/>
        </w:rPr>
      </w:pPr>
      <w:r>
        <w:rPr>
          <w:b/>
          <w:bCs/>
        </w:rPr>
        <w:t xml:space="preserve">Unconfirmed </w:t>
      </w:r>
      <w:r w:rsidR="00D9702F" w:rsidRPr="00B33104">
        <w:rPr>
          <w:b/>
          <w:bCs/>
        </w:rPr>
        <w:t xml:space="preserve">Minutes of the Meeting held on </w:t>
      </w:r>
      <w:r w:rsidR="006406C9">
        <w:rPr>
          <w:b/>
          <w:bCs/>
        </w:rPr>
        <w:t>23 November</w:t>
      </w:r>
      <w:r w:rsidR="007F7ECF">
        <w:rPr>
          <w:b/>
          <w:bCs/>
        </w:rPr>
        <w:t xml:space="preserve"> </w:t>
      </w:r>
      <w:r w:rsidR="00D9702F" w:rsidRPr="00B33104">
        <w:rPr>
          <w:b/>
          <w:bCs/>
        </w:rPr>
        <w:t>20</w:t>
      </w:r>
      <w:r w:rsidR="0063694A">
        <w:rPr>
          <w:b/>
          <w:bCs/>
        </w:rPr>
        <w:t>2</w:t>
      </w:r>
      <w:r w:rsidR="007F7ECF">
        <w:rPr>
          <w:b/>
          <w:bCs/>
        </w:rPr>
        <w:t>1</w:t>
      </w:r>
      <w:r w:rsidR="00D9702F" w:rsidRPr="00B33104">
        <w:rPr>
          <w:b/>
          <w:bCs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6FB7871B" w:rsidR="00D9702F" w:rsidRDefault="008637D5" w:rsidP="00D9702F">
            <w:r>
              <w:t xml:space="preserve">Martin Rosner 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277916" w14:paraId="6476E85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94C6E1" w14:textId="40B03600" w:rsidR="00277916" w:rsidRDefault="00277916" w:rsidP="00D9702F">
            <w:r>
              <w:t xml:space="preserve">Joanne Dean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69E838C" w14:textId="399A4C89" w:rsidR="00277916" w:rsidRDefault="00277916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297B95" w14:textId="372D8B23" w:rsidR="00277916" w:rsidRDefault="00277916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D9702F" w14:paraId="5FA275C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7AAB89" w14:textId="209EFBB5" w:rsidR="00D9702F" w:rsidRDefault="00EA06EF" w:rsidP="00D9702F">
            <w:r>
              <w:t>Julia Shelton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8135F6B" w14:textId="645C330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04BA4" w14:textId="69CFADD3" w:rsidR="00D9702F" w:rsidRDefault="00D9702F" w:rsidP="00D9702F">
            <w:r>
              <w:t xml:space="preserve">Present </w:t>
            </w:r>
          </w:p>
        </w:tc>
      </w:tr>
    </w:tbl>
    <w:p w14:paraId="62FBB627" w14:textId="5757712A" w:rsidR="00D9702F" w:rsidRDefault="00D9702F" w:rsidP="00D9702F"/>
    <w:p w14:paraId="56822202" w14:textId="41F64911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7EFA6ED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ACA3429" w14:textId="1362A2AF" w:rsidR="00D9702F" w:rsidRDefault="00195CFA" w:rsidP="000C7B5D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A3FC451" w14:textId="30CA9771" w:rsidR="00D9702F" w:rsidRDefault="00195CFA" w:rsidP="000C7B5D">
            <w:r>
              <w:t xml:space="preserve">Clerk to the Corporation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5B0C7A" w14:textId="3AB98CA4" w:rsidR="00D9702F" w:rsidRDefault="00195CFA" w:rsidP="000C7B5D">
            <w:r>
              <w:t xml:space="preserve">Present </w:t>
            </w:r>
            <w:r w:rsidR="00D9702F">
              <w:t xml:space="preserve"> </w:t>
            </w:r>
          </w:p>
        </w:tc>
      </w:tr>
    </w:tbl>
    <w:p w14:paraId="029A6925" w14:textId="77777777" w:rsidR="0063694A" w:rsidRDefault="0063694A" w:rsidP="00195CFA">
      <w:pPr>
        <w:rPr>
          <w:b/>
          <w:bCs/>
        </w:rPr>
      </w:pPr>
    </w:p>
    <w:p w14:paraId="509D44FA" w14:textId="3E2F19CA" w:rsidR="00D9702F" w:rsidRPr="00D87DF6" w:rsidRDefault="007F7ECF" w:rsidP="00195CFA">
      <w:pPr>
        <w:rPr>
          <w:b/>
          <w:bCs/>
        </w:rPr>
      </w:pPr>
      <w:bookmarkStart w:id="0" w:name="_Hlk40177058"/>
      <w:bookmarkStart w:id="1" w:name="_Hlk52706125"/>
      <w:r>
        <w:rPr>
          <w:b/>
          <w:bCs/>
        </w:rPr>
        <w:t>1</w:t>
      </w:r>
      <w:r w:rsidR="00195CFA" w:rsidRPr="00D87DF6">
        <w:rPr>
          <w:b/>
          <w:bCs/>
        </w:rPr>
        <w:tab/>
        <w:t xml:space="preserve">APOLOGIES FOR ABSENCE </w:t>
      </w:r>
    </w:p>
    <w:p w14:paraId="4B15E72B" w14:textId="35213BE6" w:rsidR="00195CFA" w:rsidRDefault="00195CFA" w:rsidP="00195CFA">
      <w:pPr>
        <w:ind w:left="737"/>
      </w:pPr>
      <w:r>
        <w:t xml:space="preserve">The </w:t>
      </w:r>
      <w:r w:rsidR="00EA06EF">
        <w:t xml:space="preserve">Committee </w:t>
      </w:r>
      <w:r w:rsidR="00E96C78">
        <w:t xml:space="preserve">NOTED </w:t>
      </w:r>
      <w:r w:rsidR="00EA06EF">
        <w:t xml:space="preserve">that all Members were present on this occasion. </w:t>
      </w:r>
      <w:r>
        <w:t xml:space="preserve"> </w:t>
      </w:r>
    </w:p>
    <w:bookmarkEnd w:id="0"/>
    <w:bookmarkEnd w:id="1"/>
    <w:p w14:paraId="5CC506FB" w14:textId="79F56E36" w:rsidR="00D87DF6" w:rsidRPr="00D87DF6" w:rsidRDefault="007F7ECF" w:rsidP="00D87DF6">
      <w:pPr>
        <w:rPr>
          <w:b/>
          <w:bCs/>
        </w:rPr>
      </w:pPr>
      <w:r>
        <w:rPr>
          <w:b/>
          <w:bCs/>
        </w:rPr>
        <w:t>2</w:t>
      </w:r>
      <w:r w:rsidR="00D87DF6" w:rsidRPr="00D87DF6">
        <w:rPr>
          <w:b/>
          <w:bCs/>
        </w:rPr>
        <w:tab/>
        <w:t>DECLARATION</w:t>
      </w:r>
      <w:r w:rsidR="00A35060">
        <w:rPr>
          <w:b/>
          <w:bCs/>
        </w:rPr>
        <w:t>S</w:t>
      </w:r>
      <w:r w:rsidR="00D87DF6" w:rsidRPr="00D87DF6">
        <w:rPr>
          <w:b/>
          <w:bCs/>
        </w:rPr>
        <w:t xml:space="preserve"> OF INTERESTS </w:t>
      </w:r>
    </w:p>
    <w:p w14:paraId="448DB66A" w14:textId="240D148E" w:rsidR="00D87DF6" w:rsidRDefault="00D87DF6" w:rsidP="00195CFA">
      <w:pPr>
        <w:ind w:left="737"/>
      </w:pPr>
      <w:r>
        <w:t xml:space="preserve">The Members and </w:t>
      </w:r>
      <w:r w:rsidR="00EA06EF">
        <w:t>the Clerk</w:t>
      </w:r>
      <w:r>
        <w:t xml:space="preserve"> confirmed that there were no declarations of interest to be recorded on this occasion</w:t>
      </w:r>
      <w:r w:rsidR="0063694A">
        <w:t xml:space="preserve">. </w:t>
      </w:r>
      <w:r>
        <w:t xml:space="preserve"> </w:t>
      </w:r>
    </w:p>
    <w:p w14:paraId="3C78F42A" w14:textId="1258D3FC" w:rsidR="00D87DF6" w:rsidRPr="00D87DF6" w:rsidRDefault="007F7ECF" w:rsidP="00EA06EF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="00D87DF6" w:rsidRPr="00D87DF6">
        <w:rPr>
          <w:b/>
          <w:bCs/>
        </w:rPr>
        <w:tab/>
      </w:r>
      <w:bookmarkStart w:id="2" w:name="_Hlk20397122"/>
      <w:r w:rsidR="00EA06EF">
        <w:rPr>
          <w:b/>
          <w:bCs/>
        </w:rPr>
        <w:t xml:space="preserve">MINUTES OF THE MEETING OF THE GOVERNANCE &amp; SEARCH COMMITTEE HELD ON </w:t>
      </w:r>
      <w:r w:rsidR="006406C9">
        <w:rPr>
          <w:b/>
          <w:bCs/>
        </w:rPr>
        <w:t>14 JUNE</w:t>
      </w:r>
      <w:r w:rsidR="008637D5">
        <w:rPr>
          <w:b/>
          <w:bCs/>
        </w:rPr>
        <w:t xml:space="preserve"> </w:t>
      </w:r>
      <w:r w:rsidR="00EA06EF">
        <w:rPr>
          <w:b/>
          <w:bCs/>
        </w:rPr>
        <w:t>20</w:t>
      </w:r>
      <w:r w:rsidR="0063694A">
        <w:rPr>
          <w:b/>
          <w:bCs/>
        </w:rPr>
        <w:t>20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09DAC80" w14:textId="0177128C" w:rsidR="005863C9" w:rsidRPr="005863C9" w:rsidRDefault="00D87DF6" w:rsidP="005863C9">
      <w:pPr>
        <w:ind w:left="737"/>
        <w:rPr>
          <w:i/>
          <w:iCs/>
        </w:rPr>
      </w:pPr>
      <w:r>
        <w:t xml:space="preserve">The </w:t>
      </w:r>
      <w:r w:rsidR="005001F1">
        <w:t xml:space="preserve">Minutes of the meeting of the Governance &amp; Search </w:t>
      </w:r>
      <w:r w:rsidR="00EA06EF">
        <w:t xml:space="preserve">Committee </w:t>
      </w:r>
      <w:r w:rsidR="005001F1">
        <w:t xml:space="preserve">held on </w:t>
      </w:r>
      <w:r w:rsidR="006406C9">
        <w:t>14 June</w:t>
      </w:r>
      <w:r w:rsidR="007F7ECF">
        <w:t xml:space="preserve"> </w:t>
      </w:r>
      <w:r w:rsidR="0063694A">
        <w:t>202</w:t>
      </w:r>
      <w:r w:rsidR="00A27807">
        <w:t>0</w:t>
      </w:r>
      <w:r w:rsidR="005001F1">
        <w:t xml:space="preserve"> were </w:t>
      </w:r>
      <w:r w:rsidR="008637D5">
        <w:t>AGREED</w:t>
      </w:r>
      <w:r w:rsidR="005001F1">
        <w:t xml:space="preserve"> to be a correct record</w:t>
      </w:r>
      <w:r w:rsidR="008637D5">
        <w:t>.</w:t>
      </w:r>
      <w:r w:rsidR="005863C9" w:rsidRPr="005863C9">
        <w:rPr>
          <w:i/>
          <w:iCs/>
        </w:rPr>
        <w:t xml:space="preserve">    </w:t>
      </w:r>
    </w:p>
    <w:bookmarkEnd w:id="2"/>
    <w:p w14:paraId="21C06A95" w14:textId="2748EA4B" w:rsidR="0063694A" w:rsidRPr="00910F21" w:rsidRDefault="007F7ECF" w:rsidP="007F7ECF">
      <w:pPr>
        <w:ind w:left="720" w:hanging="720"/>
        <w:rPr>
          <w:b/>
          <w:bCs/>
        </w:rPr>
      </w:pPr>
      <w:r>
        <w:rPr>
          <w:b/>
          <w:bCs/>
        </w:rPr>
        <w:t>4</w:t>
      </w:r>
      <w:r w:rsidR="0063694A" w:rsidRPr="00910F21">
        <w:rPr>
          <w:b/>
          <w:bCs/>
        </w:rPr>
        <w:tab/>
      </w:r>
      <w:r>
        <w:rPr>
          <w:b/>
          <w:bCs/>
        </w:rPr>
        <w:t xml:space="preserve">MATTERS ARISING FROM THE MINUTES OF THE MEETING OF THE GOVERNANCE &amp; SEARCH COMMITTEE HELD ON </w:t>
      </w:r>
      <w:r w:rsidR="006406C9">
        <w:rPr>
          <w:b/>
          <w:bCs/>
        </w:rPr>
        <w:t xml:space="preserve">14 JUNE </w:t>
      </w:r>
      <w:r>
        <w:rPr>
          <w:b/>
          <w:bCs/>
        </w:rPr>
        <w:t>202</w:t>
      </w:r>
      <w:r w:rsidR="006406C9">
        <w:rPr>
          <w:b/>
          <w:bCs/>
        </w:rPr>
        <w:t>1</w:t>
      </w:r>
      <w:r w:rsidR="00E35ED6">
        <w:rPr>
          <w:b/>
          <w:bCs/>
        </w:rPr>
        <w:t xml:space="preserve"> </w:t>
      </w:r>
      <w:r w:rsidR="00D11AF4">
        <w:rPr>
          <w:b/>
          <w:bCs/>
        </w:rPr>
        <w:t xml:space="preserve"> </w:t>
      </w:r>
      <w:r w:rsidR="0063694A">
        <w:rPr>
          <w:b/>
          <w:bCs/>
        </w:rPr>
        <w:t xml:space="preserve"> </w:t>
      </w:r>
      <w:r w:rsidR="0063694A" w:rsidRPr="00910F21">
        <w:rPr>
          <w:b/>
          <w:bCs/>
        </w:rPr>
        <w:t xml:space="preserve"> </w:t>
      </w:r>
    </w:p>
    <w:p w14:paraId="0C085769" w14:textId="06F52BEE" w:rsidR="007F7ECF" w:rsidRDefault="0063694A" w:rsidP="007F7ECF">
      <w:pPr>
        <w:ind w:left="737"/>
      </w:pPr>
      <w:r>
        <w:t>The Committee</w:t>
      </w:r>
      <w:r w:rsidR="007F7ECF">
        <w:t xml:space="preserve"> agreed that there were no matters arising from the Minutes of the meeting of the Governance &amp; Search Committee held on </w:t>
      </w:r>
      <w:r w:rsidR="006406C9">
        <w:t>14 June</w:t>
      </w:r>
      <w:r w:rsidR="007F7ECF">
        <w:t xml:space="preserve"> 202</w:t>
      </w:r>
      <w:r w:rsidR="006406C9">
        <w:t>1 to be addressed at this time</w:t>
      </w:r>
      <w:r w:rsidR="00A27807">
        <w:t>.</w:t>
      </w:r>
      <w:r>
        <w:t xml:space="preserve"> </w:t>
      </w:r>
    </w:p>
    <w:p w14:paraId="0B9AC2F9" w14:textId="6A3C3FF4" w:rsidR="00910F21" w:rsidRPr="00910F21" w:rsidRDefault="007F7ECF" w:rsidP="007F7ECF">
      <w:pPr>
        <w:ind w:left="720" w:hanging="720"/>
        <w:rPr>
          <w:b/>
          <w:bCs/>
        </w:rPr>
      </w:pPr>
      <w:bookmarkStart w:id="3" w:name="_Hlk40177549"/>
      <w:r>
        <w:rPr>
          <w:b/>
          <w:bCs/>
        </w:rPr>
        <w:t>5</w:t>
      </w:r>
      <w:r w:rsidR="00910F21" w:rsidRPr="00910F21">
        <w:rPr>
          <w:b/>
          <w:bCs/>
        </w:rPr>
        <w:tab/>
      </w:r>
      <w:r w:rsidR="00DA7A98">
        <w:rPr>
          <w:b/>
          <w:bCs/>
        </w:rPr>
        <w:t>VICE CHAIR OF THE GOVERNANCE &amp; SEARCH COMMITTEE – 2021/22</w:t>
      </w:r>
      <w:r>
        <w:rPr>
          <w:b/>
          <w:bCs/>
        </w:rPr>
        <w:t xml:space="preserve"> </w:t>
      </w:r>
      <w:r w:rsidR="00E35ED6">
        <w:rPr>
          <w:b/>
          <w:bCs/>
        </w:rPr>
        <w:t xml:space="preserve"> </w:t>
      </w:r>
      <w:r w:rsidR="00DF121E">
        <w:rPr>
          <w:b/>
          <w:bCs/>
        </w:rPr>
        <w:t xml:space="preserve"> </w:t>
      </w:r>
      <w:r w:rsidR="00CD4243">
        <w:rPr>
          <w:b/>
          <w:bCs/>
        </w:rPr>
        <w:t xml:space="preserve"> </w:t>
      </w:r>
    </w:p>
    <w:p w14:paraId="3042C0D3" w14:textId="50225C69" w:rsidR="007F7ECF" w:rsidRDefault="00DA7A98" w:rsidP="007F7ECF">
      <w:pPr>
        <w:ind w:left="737"/>
      </w:pPr>
      <w:r>
        <w:t xml:space="preserve">Joanne Dean was appointed as the Vice Chair of the Governance </w:t>
      </w:r>
      <w:r w:rsidR="00D377C0">
        <w:t>&amp; Search Committee for 2021/22</w:t>
      </w:r>
      <w:bookmarkEnd w:id="3"/>
      <w:r w:rsidR="00A27807">
        <w:t>.</w:t>
      </w:r>
    </w:p>
    <w:p w14:paraId="7A39FA8C" w14:textId="4672D88D" w:rsidR="007F7ECF" w:rsidRPr="00910F21" w:rsidRDefault="007F7ECF" w:rsidP="007F7ECF">
      <w:pPr>
        <w:ind w:left="720" w:hanging="720"/>
        <w:rPr>
          <w:b/>
          <w:bCs/>
        </w:rPr>
      </w:pPr>
      <w:r>
        <w:rPr>
          <w:b/>
          <w:bCs/>
        </w:rPr>
        <w:t>6</w:t>
      </w:r>
      <w:r w:rsidRPr="00910F21">
        <w:rPr>
          <w:b/>
          <w:bCs/>
        </w:rPr>
        <w:tab/>
      </w:r>
      <w:proofErr w:type="spellStart"/>
      <w:r w:rsidR="003E2000">
        <w:rPr>
          <w:b/>
          <w:bCs/>
        </w:rPr>
        <w:t>SFC</w:t>
      </w:r>
      <w:proofErr w:type="spellEnd"/>
      <w:r w:rsidR="003E2000">
        <w:rPr>
          <w:b/>
          <w:bCs/>
        </w:rPr>
        <w:t xml:space="preserve"> FUNDING AGREEMENT – ADDITION TO SCHEDULE </w:t>
      </w:r>
      <w:r w:rsidR="00EB41C6">
        <w:rPr>
          <w:b/>
          <w:bCs/>
        </w:rPr>
        <w:t xml:space="preserve">9 </w:t>
      </w:r>
      <w:r>
        <w:rPr>
          <w:b/>
          <w:bCs/>
        </w:rPr>
        <w:t xml:space="preserve">     </w:t>
      </w:r>
    </w:p>
    <w:p w14:paraId="3359DDED" w14:textId="4015FCEC" w:rsidR="00176055" w:rsidRDefault="007F7ECF" w:rsidP="007F7ECF">
      <w:pPr>
        <w:ind w:left="737"/>
      </w:pPr>
      <w:r>
        <w:t>The Committee NOTED that</w:t>
      </w:r>
      <w:r w:rsidR="00EB41C6">
        <w:t xml:space="preserve"> the </w:t>
      </w:r>
      <w:r w:rsidR="00DC29A0">
        <w:t xml:space="preserve">College Funding </w:t>
      </w:r>
      <w:r w:rsidR="00176055">
        <w:t>Agreement</w:t>
      </w:r>
      <w:r w:rsidR="00DC29A0">
        <w:t xml:space="preserve"> had been updated by the </w:t>
      </w:r>
      <w:proofErr w:type="spellStart"/>
      <w:r w:rsidR="00DC29A0">
        <w:t>ESFA</w:t>
      </w:r>
      <w:proofErr w:type="spellEnd"/>
      <w:r w:rsidR="00DC29A0">
        <w:t xml:space="preserve"> </w:t>
      </w:r>
      <w:r w:rsidR="00176055">
        <w:t>with the addition of paragraph 5 which covered:</w:t>
      </w:r>
    </w:p>
    <w:p w14:paraId="22082E3F" w14:textId="2FD68A52" w:rsidR="0023570C" w:rsidRDefault="0091237C" w:rsidP="00FF3DD7">
      <w:pPr>
        <w:pStyle w:val="ListParagraph"/>
        <w:numPr>
          <w:ilvl w:val="0"/>
          <w:numId w:val="43"/>
        </w:numPr>
      </w:pPr>
      <w:r>
        <w:t>Appoint</w:t>
      </w:r>
      <w:r w:rsidR="006D5471">
        <w:t xml:space="preserve">ment of the Clerk/Head of Governance </w:t>
      </w:r>
      <w:r w:rsidR="00947E2C">
        <w:t xml:space="preserve">who </w:t>
      </w:r>
      <w:r w:rsidR="006D5471">
        <w:t xml:space="preserve">must have </w:t>
      </w:r>
      <w:r w:rsidR="009D5CED">
        <w:t xml:space="preserve">a qualification relevant to the role or equivalent experience </w:t>
      </w:r>
    </w:p>
    <w:p w14:paraId="0A3AC70C" w14:textId="3E0F1EF8" w:rsidR="009D5CED" w:rsidRDefault="007F31B9" w:rsidP="00FF3DD7">
      <w:pPr>
        <w:pStyle w:val="ListParagraph"/>
        <w:numPr>
          <w:ilvl w:val="0"/>
          <w:numId w:val="43"/>
        </w:numPr>
      </w:pPr>
      <w:r>
        <w:t xml:space="preserve">Annual report to include activities </w:t>
      </w:r>
      <w:r w:rsidR="004868BA">
        <w:t xml:space="preserve">undertaken over the year to develop Governors and the Clerk/Head of Governance </w:t>
      </w:r>
      <w:r w:rsidR="005643CB">
        <w:t>(</w:t>
      </w:r>
      <w:r w:rsidR="00EE2E9B">
        <w:t xml:space="preserve">for NewVIc </w:t>
      </w:r>
      <w:r w:rsidR="005643CB">
        <w:t>this will be addressed in the Annual Financial Statements)</w:t>
      </w:r>
      <w:r w:rsidR="004868BA">
        <w:t xml:space="preserve"> </w:t>
      </w:r>
    </w:p>
    <w:p w14:paraId="175774F7" w14:textId="0ABBAAB2" w:rsidR="005643CB" w:rsidRDefault="006E04B5" w:rsidP="00FF3DD7">
      <w:pPr>
        <w:pStyle w:val="ListParagraph"/>
        <w:numPr>
          <w:ilvl w:val="0"/>
          <w:numId w:val="43"/>
        </w:numPr>
      </w:pPr>
      <w:r>
        <w:t>The Governing Body must conduct an annual governance self-</w:t>
      </w:r>
      <w:r w:rsidR="00550062">
        <w:t>assessment</w:t>
      </w:r>
      <w:r>
        <w:t xml:space="preserve"> </w:t>
      </w:r>
      <w:r w:rsidR="00567B20">
        <w:t xml:space="preserve">and must have an external governance review at </w:t>
      </w:r>
      <w:r w:rsidR="00550062">
        <w:t>least</w:t>
      </w:r>
      <w:r w:rsidR="00567B20">
        <w:t xml:space="preserve"> every three </w:t>
      </w:r>
      <w:r w:rsidR="007774A8">
        <w:t>years based on the governance code(s) used by the Governing Body</w:t>
      </w:r>
    </w:p>
    <w:p w14:paraId="39BC9FCD" w14:textId="45F8E72E" w:rsidR="007774A8" w:rsidRDefault="0037467B" w:rsidP="00FF3DD7">
      <w:pPr>
        <w:pStyle w:val="ListParagraph"/>
        <w:numPr>
          <w:ilvl w:val="0"/>
          <w:numId w:val="43"/>
        </w:numPr>
      </w:pPr>
      <w:r>
        <w:lastRenderedPageBreak/>
        <w:t xml:space="preserve">The Governing Body must supply the </w:t>
      </w:r>
      <w:r w:rsidR="00550062">
        <w:t>Department</w:t>
      </w:r>
      <w:r>
        <w:t xml:space="preserve"> for Education </w:t>
      </w:r>
      <w:r w:rsidR="00550062">
        <w:t xml:space="preserve">with the outcomes of governance reviews and of progress in meeting review recommendations when so requested. </w:t>
      </w:r>
    </w:p>
    <w:p w14:paraId="1E5E2911" w14:textId="6F668CDA" w:rsidR="00550062" w:rsidRDefault="00E56A76" w:rsidP="00550062">
      <w:pPr>
        <w:ind w:left="737"/>
      </w:pPr>
      <w:r>
        <w:t xml:space="preserve">The Committee addressed the subject of the external governance reviews later in the meeting </w:t>
      </w:r>
      <w:r w:rsidR="00CC33BF">
        <w:t>– see items 7 and 1</w:t>
      </w:r>
      <w:r w:rsidR="00C84EB4">
        <w:t>0</w:t>
      </w:r>
      <w:r w:rsidR="00CC33BF">
        <w:t xml:space="preserve"> below.</w:t>
      </w:r>
    </w:p>
    <w:p w14:paraId="3F866F1F" w14:textId="68494B40" w:rsidR="00863F42" w:rsidRDefault="00CC33BF" w:rsidP="00550062">
      <w:pPr>
        <w:ind w:left="737"/>
      </w:pPr>
      <w:r>
        <w:t xml:space="preserve">The requirement to conduct an annual </w:t>
      </w:r>
      <w:r w:rsidR="00863F42">
        <w:t>governance self-</w:t>
      </w:r>
      <w:r w:rsidR="00D81953">
        <w:t>assessment</w:t>
      </w:r>
      <w:r w:rsidR="00863F42">
        <w:t xml:space="preserve"> of governance was met by NewVIc and the outcomes </w:t>
      </w:r>
      <w:r w:rsidR="00CE4A3E">
        <w:t xml:space="preserve">for 2020/21 </w:t>
      </w:r>
      <w:r w:rsidR="00863F42">
        <w:t xml:space="preserve">would be the subject of </w:t>
      </w:r>
      <w:r w:rsidR="00D81953">
        <w:t>discussion</w:t>
      </w:r>
      <w:r w:rsidR="00863F42">
        <w:t xml:space="preserve"> at the Corporation Planning &amp; Development Session on 27 November 2021</w:t>
      </w:r>
      <w:r w:rsidR="00CE4A3E">
        <w:t xml:space="preserve"> leading to the production of a</w:t>
      </w:r>
      <w:r w:rsidR="00BB4116">
        <w:t>n</w:t>
      </w:r>
      <w:r w:rsidR="00CE4A3E">
        <w:t xml:space="preserve"> action plan</w:t>
      </w:r>
      <w:r w:rsidR="00863F42">
        <w:t>.</w:t>
      </w:r>
    </w:p>
    <w:p w14:paraId="1E7C8769" w14:textId="5B195592" w:rsidR="00CC33BF" w:rsidRDefault="00D81953" w:rsidP="00550062">
      <w:pPr>
        <w:ind w:left="737"/>
      </w:pPr>
      <w:r>
        <w:t xml:space="preserve">The experience of the current Clerk </w:t>
      </w:r>
      <w:r w:rsidR="00CC33BF">
        <w:t xml:space="preserve"> </w:t>
      </w:r>
      <w:r w:rsidR="00E32D47">
        <w:t xml:space="preserve">was thought to be a strength for the governance arrangements </w:t>
      </w:r>
      <w:r w:rsidR="00FC630D">
        <w:t xml:space="preserve">in place at NewVIc and it was </w:t>
      </w:r>
      <w:r w:rsidR="00EC1B80">
        <w:t xml:space="preserve">suggested, </w:t>
      </w:r>
      <w:r w:rsidR="00C83883">
        <w:t>therefore</w:t>
      </w:r>
      <w:r w:rsidR="00EC1B80">
        <w:t xml:space="preserve">, </w:t>
      </w:r>
      <w:r w:rsidR="00FC630D">
        <w:t>that this needed to be documented in any self-</w:t>
      </w:r>
      <w:r w:rsidR="006D4403">
        <w:t>assessment</w:t>
      </w:r>
      <w:r w:rsidR="00FC630D">
        <w:t xml:space="preserve"> so that it was </w:t>
      </w:r>
      <w:r w:rsidR="006D4403">
        <w:t xml:space="preserve">available and taken into account in future reviews of governance. </w:t>
      </w:r>
    </w:p>
    <w:p w14:paraId="468E9E51" w14:textId="02F6D394" w:rsidR="00812DF5" w:rsidRPr="00910F21" w:rsidRDefault="00A27807" w:rsidP="00812DF5">
      <w:pPr>
        <w:rPr>
          <w:b/>
          <w:bCs/>
        </w:rPr>
      </w:pPr>
      <w:r>
        <w:rPr>
          <w:b/>
          <w:bCs/>
        </w:rPr>
        <w:t>7</w:t>
      </w:r>
      <w:r w:rsidR="00812DF5" w:rsidRPr="00910F21">
        <w:rPr>
          <w:b/>
          <w:bCs/>
        </w:rPr>
        <w:tab/>
      </w:r>
      <w:r w:rsidR="006A456C">
        <w:rPr>
          <w:b/>
          <w:bCs/>
        </w:rPr>
        <w:t xml:space="preserve">AoC CODE OF GOOD GOVERNANCE </w:t>
      </w:r>
      <w:r w:rsidR="00E35ED6">
        <w:rPr>
          <w:b/>
          <w:bCs/>
        </w:rPr>
        <w:t xml:space="preserve"> </w:t>
      </w:r>
      <w:r w:rsidR="001E061E">
        <w:rPr>
          <w:b/>
          <w:bCs/>
        </w:rPr>
        <w:t xml:space="preserve"> </w:t>
      </w:r>
      <w:r w:rsidR="00812DF5">
        <w:rPr>
          <w:b/>
          <w:bCs/>
        </w:rPr>
        <w:t xml:space="preserve"> </w:t>
      </w:r>
      <w:r w:rsidR="00812DF5" w:rsidRPr="00910F21">
        <w:rPr>
          <w:b/>
          <w:bCs/>
        </w:rPr>
        <w:t xml:space="preserve"> </w:t>
      </w:r>
    </w:p>
    <w:p w14:paraId="6E1F8539" w14:textId="37DA7409" w:rsidR="00B84F11" w:rsidRDefault="000004EA" w:rsidP="006A456C">
      <w:pPr>
        <w:ind w:left="737"/>
      </w:pPr>
      <w:r>
        <w:t xml:space="preserve">The Committee </w:t>
      </w:r>
      <w:r w:rsidR="00341121">
        <w:t xml:space="preserve">received and discussed </w:t>
      </w:r>
      <w:r w:rsidR="00E97755">
        <w:t xml:space="preserve">the report of the Clerk which addressed the publication of </w:t>
      </w:r>
      <w:r w:rsidR="006A456C">
        <w:t xml:space="preserve">the updated </w:t>
      </w:r>
      <w:r w:rsidR="00662780">
        <w:t xml:space="preserve">AoC Code of Good Governance </w:t>
      </w:r>
      <w:r w:rsidR="00E97755">
        <w:t xml:space="preserve">and </w:t>
      </w:r>
      <w:r w:rsidR="00DA4C00">
        <w:t xml:space="preserve">related matters. </w:t>
      </w:r>
    </w:p>
    <w:p w14:paraId="5576CE53" w14:textId="26DE26C5" w:rsidR="004C3838" w:rsidRDefault="00DA4C00" w:rsidP="006A456C">
      <w:pPr>
        <w:ind w:left="737"/>
      </w:pPr>
      <w:r>
        <w:t>As noted previously</w:t>
      </w:r>
      <w:r w:rsidR="00721503">
        <w:t>,</w:t>
      </w:r>
      <w:r>
        <w:t xml:space="preserve"> the AoC Code </w:t>
      </w:r>
      <w:r w:rsidR="00E964C7">
        <w:t xml:space="preserve">had been the subject of sector wide </w:t>
      </w:r>
      <w:r w:rsidR="00721503">
        <w:t>consultation</w:t>
      </w:r>
      <w:r w:rsidR="00E964C7">
        <w:t xml:space="preserve"> and</w:t>
      </w:r>
      <w:r w:rsidR="008D1129">
        <w:t>,</w:t>
      </w:r>
      <w:r w:rsidR="00E964C7">
        <w:t xml:space="preserve"> although it was thought by many that it was far too long</w:t>
      </w:r>
      <w:r w:rsidR="008D1129">
        <w:t xml:space="preserve">, it remained </w:t>
      </w:r>
      <w:r w:rsidR="004C3838">
        <w:t>largely</w:t>
      </w:r>
      <w:r w:rsidR="00865301">
        <w:t xml:space="preserve"> as it was with the original document in 2015 although more was now said about Equality &amp; Diversity and </w:t>
      </w:r>
      <w:r w:rsidR="004C3838">
        <w:t>environmental sustainability relative to the earlier versions.</w:t>
      </w:r>
    </w:p>
    <w:p w14:paraId="36933A43" w14:textId="3E458561" w:rsidR="00DA4C00" w:rsidRDefault="00B01AD2" w:rsidP="006A456C">
      <w:pPr>
        <w:ind w:left="737"/>
      </w:pPr>
      <w:r>
        <w:t xml:space="preserve">The Committee appreciated that it was </w:t>
      </w:r>
      <w:r w:rsidR="000C321E">
        <w:t>essential</w:t>
      </w:r>
      <w:r>
        <w:t xml:space="preserve"> that an </w:t>
      </w:r>
      <w:r w:rsidR="000C321E">
        <w:t>appropriate</w:t>
      </w:r>
      <w:r>
        <w:t xml:space="preserve"> Code was adopted </w:t>
      </w:r>
      <w:r w:rsidR="000C321E">
        <w:t xml:space="preserve">by the Corporation </w:t>
      </w:r>
      <w:r>
        <w:t xml:space="preserve">and this was made known in the Annual </w:t>
      </w:r>
      <w:r w:rsidR="000C321E">
        <w:t>Financial</w:t>
      </w:r>
      <w:r>
        <w:t xml:space="preserve"> Statements – the </w:t>
      </w:r>
      <w:r w:rsidR="00BB4116">
        <w:t xml:space="preserve">current </w:t>
      </w:r>
      <w:r>
        <w:t>options were</w:t>
      </w:r>
      <w:r w:rsidR="00E7630D">
        <w:t xml:space="preserve"> the AoC Code, </w:t>
      </w:r>
      <w:r w:rsidR="00B65B7D">
        <w:t xml:space="preserve">the UK Corporate Governance Code </w:t>
      </w:r>
      <w:r w:rsidR="00E7630D">
        <w:t xml:space="preserve">or the Charity Commission Code. The majority of colleges </w:t>
      </w:r>
      <w:r w:rsidR="000C321E">
        <w:t>had adopted the AoC Code although it was known that an increased number were considering moving to the Charity Commission Code</w:t>
      </w:r>
      <w:r w:rsidR="00B65B7D">
        <w:t xml:space="preserve"> bearing in mind that college corporations were regarded as exempt charities under the terms of the Charities Act 2011.</w:t>
      </w:r>
      <w:r w:rsidR="000C321E">
        <w:t xml:space="preserve"> </w:t>
      </w:r>
      <w:r w:rsidR="00E964C7">
        <w:t xml:space="preserve"> </w:t>
      </w:r>
    </w:p>
    <w:p w14:paraId="631121B8" w14:textId="4AD27683" w:rsidR="002C1E60" w:rsidRDefault="00BA0C40" w:rsidP="00B877AC">
      <w:pPr>
        <w:ind w:left="737"/>
      </w:pPr>
      <w:r>
        <w:t>The Department f</w:t>
      </w:r>
      <w:r w:rsidR="003D0BDF">
        <w:t>or</w:t>
      </w:r>
      <w:r>
        <w:t xml:space="preserve"> </w:t>
      </w:r>
      <w:r w:rsidR="00B951CD">
        <w:t>Education</w:t>
      </w:r>
      <w:r>
        <w:t xml:space="preserve"> had made it known that the current AoC Code would need to be reviewed to reflect the passing </w:t>
      </w:r>
      <w:r w:rsidR="00CF403D">
        <w:t xml:space="preserve">into law </w:t>
      </w:r>
      <w:r>
        <w:t xml:space="preserve">of the </w:t>
      </w:r>
      <w:r w:rsidR="00CF403D">
        <w:t xml:space="preserve">current FE Bill </w:t>
      </w:r>
      <w:r w:rsidR="007900E8">
        <w:t>pres</w:t>
      </w:r>
      <w:r w:rsidR="00CF403D">
        <w:t xml:space="preserve">ently going through Parliament. The intention was that the </w:t>
      </w:r>
      <w:r w:rsidR="00276515">
        <w:t xml:space="preserve">new Code would be a slimmed down version and would have regard to the focus of the </w:t>
      </w:r>
      <w:r w:rsidR="00B951CD">
        <w:t xml:space="preserve">Charity Commission Code. </w:t>
      </w:r>
      <w:r w:rsidR="002C1E60">
        <w:t xml:space="preserve"> </w:t>
      </w:r>
    </w:p>
    <w:p w14:paraId="55362C4E" w14:textId="44F23FE1" w:rsidR="00B951CD" w:rsidRDefault="00B951CD" w:rsidP="00B877AC">
      <w:pPr>
        <w:ind w:left="737"/>
      </w:pPr>
      <w:r>
        <w:t xml:space="preserve">Whilst it was </w:t>
      </w:r>
      <w:r w:rsidR="000700B3">
        <w:t>interesting</w:t>
      </w:r>
      <w:r>
        <w:t xml:space="preserve"> to note that </w:t>
      </w:r>
      <w:r w:rsidR="00455B68">
        <w:t>the AoC Code would be reviewed again</w:t>
      </w:r>
      <w:r w:rsidR="00E159E4">
        <w:t>,</w:t>
      </w:r>
      <w:r w:rsidR="00455B68">
        <w:t xml:space="preserve"> it would be appropriate for the Corporation to decide </w:t>
      </w:r>
      <w:r w:rsidR="000700B3">
        <w:t xml:space="preserve">before the outcome </w:t>
      </w:r>
      <w:r w:rsidR="00E159E4">
        <w:t xml:space="preserve">of the </w:t>
      </w:r>
      <w:r w:rsidR="00AF4F40">
        <w:t xml:space="preserve">further </w:t>
      </w:r>
      <w:r w:rsidR="00E159E4">
        <w:t xml:space="preserve">review </w:t>
      </w:r>
      <w:r w:rsidR="000700B3">
        <w:t>was known</w:t>
      </w:r>
      <w:r w:rsidR="00AF4F40">
        <w:t>,</w:t>
      </w:r>
      <w:r w:rsidR="000700B3">
        <w:t xml:space="preserve"> </w:t>
      </w:r>
      <w:r w:rsidR="0055304F">
        <w:t xml:space="preserve">but </w:t>
      </w:r>
      <w:r w:rsidR="0086551D">
        <w:t xml:space="preserve">with the </w:t>
      </w:r>
      <w:r w:rsidR="000700B3">
        <w:t>benefit</w:t>
      </w:r>
      <w:r w:rsidR="0086551D">
        <w:t xml:space="preserve"> of a recommendation from the Governance &amp; </w:t>
      </w:r>
      <w:r w:rsidR="0055304F">
        <w:t>Search</w:t>
      </w:r>
      <w:r w:rsidR="0086551D">
        <w:t xml:space="preserve"> Committee</w:t>
      </w:r>
      <w:r w:rsidR="00AF4F40">
        <w:t>,</w:t>
      </w:r>
      <w:r w:rsidR="0086551D">
        <w:t xml:space="preserve"> on </w:t>
      </w:r>
      <w:r w:rsidR="0055304F">
        <w:t xml:space="preserve">which Code would be adopted for </w:t>
      </w:r>
      <w:r w:rsidR="00E159E4">
        <w:t xml:space="preserve">2022/23. </w:t>
      </w:r>
      <w:r w:rsidR="00C54532">
        <w:t xml:space="preserve">This would be addressed in the Spring Term </w:t>
      </w:r>
      <w:r w:rsidR="00484EE7">
        <w:t xml:space="preserve">in the light of national </w:t>
      </w:r>
      <w:r w:rsidR="007505F0">
        <w:t>developments</w:t>
      </w:r>
      <w:r w:rsidR="00484EE7">
        <w:t xml:space="preserve"> with a recommendation </w:t>
      </w:r>
      <w:r w:rsidR="00920154">
        <w:t xml:space="preserve">from the Committee </w:t>
      </w:r>
      <w:r w:rsidR="00484EE7">
        <w:t xml:space="preserve">being presented to the Corporation in March or possibly July so that </w:t>
      </w:r>
      <w:r w:rsidR="007505F0">
        <w:t xml:space="preserve">an up-to-date Code was adopted as from 1 August 2022.  </w:t>
      </w:r>
      <w:r w:rsidR="00ED10B7">
        <w:t xml:space="preserve"> </w:t>
      </w:r>
      <w:r w:rsidR="00455B68">
        <w:t xml:space="preserve"> </w:t>
      </w:r>
    </w:p>
    <w:p w14:paraId="6CBCCFC8" w14:textId="430C21EF" w:rsidR="00390BD6" w:rsidRDefault="00920154" w:rsidP="00B877AC">
      <w:pPr>
        <w:ind w:left="737"/>
      </w:pPr>
      <w:r>
        <w:t xml:space="preserve">The Committee recalled that </w:t>
      </w:r>
      <w:r w:rsidR="000F6A18">
        <w:t>the Internal Audit Annual Plan for 2021/22 include</w:t>
      </w:r>
      <w:r w:rsidR="00930BED">
        <w:t>d</w:t>
      </w:r>
      <w:r w:rsidR="000F6A18">
        <w:t xml:space="preserve"> a review of governance and this was currently scheduled for mid February 2022. </w:t>
      </w:r>
      <w:r w:rsidR="00A5783A">
        <w:t xml:space="preserve">The Internal </w:t>
      </w:r>
      <w:r w:rsidR="00ED2036">
        <w:t>Audit</w:t>
      </w:r>
      <w:r w:rsidR="002B13A8">
        <w:t>or</w:t>
      </w:r>
      <w:r w:rsidR="00ED2036">
        <w:t>s</w:t>
      </w:r>
      <w:r w:rsidR="00A5783A">
        <w:t xml:space="preserve"> had produced a draft brief for the </w:t>
      </w:r>
      <w:r w:rsidR="00B3564C">
        <w:t xml:space="preserve">review and this had been shared with Members. An email exchange </w:t>
      </w:r>
      <w:r w:rsidR="00ED2036">
        <w:t xml:space="preserve">between Members had suggested that it would be appropriate to </w:t>
      </w:r>
      <w:r w:rsidR="00DE521C">
        <w:t xml:space="preserve">have regard to the outcome of the Governance Self-Assessment </w:t>
      </w:r>
      <w:r w:rsidR="00417CBF">
        <w:t xml:space="preserve">review which was underway and would be discussed at the Corporation Planning &amp; </w:t>
      </w:r>
      <w:r w:rsidR="00020E23">
        <w:t xml:space="preserve">Development Session on 27 November. </w:t>
      </w:r>
    </w:p>
    <w:p w14:paraId="6E7D596E" w14:textId="2ECF328B" w:rsidR="004B60A2" w:rsidRDefault="00E338B8" w:rsidP="00B877AC">
      <w:pPr>
        <w:ind w:left="737"/>
      </w:pPr>
      <w:r>
        <w:lastRenderedPageBreak/>
        <w:t xml:space="preserve">The associated action plan </w:t>
      </w:r>
      <w:r w:rsidR="00390BD6">
        <w:t xml:space="preserve">arising from the Governance Self-Assessment </w:t>
      </w:r>
      <w:r w:rsidR="008F6192">
        <w:t xml:space="preserve">would </w:t>
      </w:r>
      <w:r>
        <w:t xml:space="preserve">be presented to the Corporation on 15 December </w:t>
      </w:r>
      <w:r w:rsidR="008F6192">
        <w:t xml:space="preserve">and </w:t>
      </w:r>
      <w:r>
        <w:t xml:space="preserve">shared with the Internal Auditors so that the Corporation gained the maximum possible benefit from the </w:t>
      </w:r>
      <w:r w:rsidR="00390BD6">
        <w:t>planned review</w:t>
      </w:r>
      <w:r w:rsidR="001D14CC">
        <w:t xml:space="preserve"> of</w:t>
      </w:r>
      <w:r w:rsidR="004B60A2">
        <w:t xml:space="preserve"> governance.</w:t>
      </w:r>
    </w:p>
    <w:p w14:paraId="630D439F" w14:textId="4EF4EDD2" w:rsidR="00920154" w:rsidRDefault="004B60A2" w:rsidP="00B877AC">
      <w:pPr>
        <w:ind w:left="737"/>
      </w:pPr>
      <w:r>
        <w:t xml:space="preserve">It was stressed that, although the work of the Internal Auditors was invaluable, this </w:t>
      </w:r>
      <w:r w:rsidR="008808B5">
        <w:t>was not an external review as being forward by the Department f</w:t>
      </w:r>
      <w:r w:rsidR="00612DB2">
        <w:t>or</w:t>
      </w:r>
      <w:r w:rsidR="008808B5">
        <w:t xml:space="preserve"> Education arising from the Skills White Paper and the Bill which would lead to legislation during</w:t>
      </w:r>
      <w:r w:rsidR="00D55A89">
        <w:t>,</w:t>
      </w:r>
      <w:r w:rsidR="008808B5">
        <w:t xml:space="preserve"> it was anticipated</w:t>
      </w:r>
      <w:r w:rsidR="00D55A89">
        <w:t>,</w:t>
      </w:r>
      <w:r w:rsidR="008808B5">
        <w:t xml:space="preserve"> 2022.</w:t>
      </w:r>
      <w:r w:rsidR="00390BD6">
        <w:t xml:space="preserve"> </w:t>
      </w:r>
    </w:p>
    <w:p w14:paraId="4E0FF0B2" w14:textId="3C37937B" w:rsidR="004F0B6A" w:rsidRDefault="004F0B6A" w:rsidP="00B877AC">
      <w:pPr>
        <w:ind w:left="737"/>
      </w:pPr>
      <w:r>
        <w:t>The Committee AGREED following a lengthy discussion of the report of the Clerk and associated issues:</w:t>
      </w:r>
    </w:p>
    <w:p w14:paraId="140F258F" w14:textId="6F27CCAA" w:rsidR="004F0B6A" w:rsidRDefault="00A40DA6" w:rsidP="004F0B6A">
      <w:pPr>
        <w:pStyle w:val="ListParagraph"/>
        <w:numPr>
          <w:ilvl w:val="0"/>
          <w:numId w:val="48"/>
        </w:numPr>
      </w:pPr>
      <w:r>
        <w:t xml:space="preserve">To note the </w:t>
      </w:r>
      <w:r w:rsidR="00550951">
        <w:t xml:space="preserve">publication of the AoC Code of Good Governance, the associated Senior Post Holder </w:t>
      </w:r>
      <w:r w:rsidR="00C81642">
        <w:t>Remuneration</w:t>
      </w:r>
      <w:r w:rsidR="00550951">
        <w:t xml:space="preserve"> Code and the briefing note provided by </w:t>
      </w:r>
      <w:proofErr w:type="spellStart"/>
      <w:r w:rsidR="00550951">
        <w:t>Hemmingways</w:t>
      </w:r>
      <w:proofErr w:type="spellEnd"/>
      <w:r w:rsidR="00550951">
        <w:t xml:space="preserve"> Solicitors Limited</w:t>
      </w:r>
    </w:p>
    <w:p w14:paraId="3F063876" w14:textId="0A08AA8E" w:rsidR="00C26F92" w:rsidRDefault="00C81642" w:rsidP="004F0B6A">
      <w:pPr>
        <w:pStyle w:val="ListParagraph"/>
        <w:numPr>
          <w:ilvl w:val="0"/>
          <w:numId w:val="48"/>
        </w:numPr>
      </w:pPr>
      <w:r>
        <w:t xml:space="preserve">To note the schedule of “musts” arising from the AoC Code which would </w:t>
      </w:r>
      <w:r w:rsidR="00B75D45">
        <w:t xml:space="preserve">be the subject of further </w:t>
      </w:r>
      <w:r w:rsidR="00CF1B5D">
        <w:t>discussion</w:t>
      </w:r>
      <w:r w:rsidR="00B75D45">
        <w:t xml:space="preserve"> </w:t>
      </w:r>
      <w:r w:rsidR="00CF1B5D">
        <w:t xml:space="preserve">by the Committee </w:t>
      </w:r>
      <w:r w:rsidR="00B75D45">
        <w:t xml:space="preserve">in the Spring Term in the light of the </w:t>
      </w:r>
      <w:r w:rsidR="00CF1B5D">
        <w:t>preparation</w:t>
      </w:r>
      <w:r w:rsidR="00ED4DEE">
        <w:t xml:space="preserve"> of the action plan </w:t>
      </w:r>
      <w:r w:rsidR="00CF1B5D">
        <w:t>arising</w:t>
      </w:r>
      <w:r w:rsidR="00ED4DEE">
        <w:t xml:space="preserve"> from the </w:t>
      </w:r>
      <w:r w:rsidR="002A6A92">
        <w:t>G</w:t>
      </w:r>
      <w:r w:rsidR="00CF1B5D">
        <w:t xml:space="preserve">overnance </w:t>
      </w:r>
      <w:r w:rsidR="002A6A92">
        <w:t>S</w:t>
      </w:r>
      <w:r w:rsidR="00CF1B5D">
        <w:t>elf-</w:t>
      </w:r>
      <w:r w:rsidR="002A6A92">
        <w:t>A</w:t>
      </w:r>
      <w:r w:rsidR="00CF1B5D">
        <w:t>sse</w:t>
      </w:r>
      <w:r w:rsidR="0080486F">
        <w:t>ss</w:t>
      </w:r>
      <w:r w:rsidR="00CF1B5D">
        <w:t>ment</w:t>
      </w:r>
      <w:r w:rsidR="0080486F">
        <w:t xml:space="preserve"> and </w:t>
      </w:r>
      <w:r w:rsidR="00C26F92">
        <w:t xml:space="preserve">a brief prepared by </w:t>
      </w:r>
      <w:r w:rsidR="0080486F">
        <w:t>the</w:t>
      </w:r>
      <w:r w:rsidR="00C26F92">
        <w:t xml:space="preserve"> Clerk</w:t>
      </w:r>
    </w:p>
    <w:p w14:paraId="0E9ECB17" w14:textId="77777777" w:rsidR="00DF3A41" w:rsidRDefault="002143C8" w:rsidP="004F0B6A">
      <w:pPr>
        <w:pStyle w:val="ListParagraph"/>
        <w:numPr>
          <w:ilvl w:val="0"/>
          <w:numId w:val="48"/>
        </w:numPr>
      </w:pPr>
      <w:r>
        <w:t xml:space="preserve">To note the intention of the AoC to undertake a further review of the Code of Good Governance once the changes in the form of governance </w:t>
      </w:r>
      <w:r w:rsidR="004229DF">
        <w:t xml:space="preserve">from the Skills and Post 16 Education Bill are known for certain </w:t>
      </w:r>
    </w:p>
    <w:p w14:paraId="4D874D99" w14:textId="71B4FEED" w:rsidR="003340D8" w:rsidRDefault="00DF3A41" w:rsidP="004F0B6A">
      <w:pPr>
        <w:pStyle w:val="ListParagraph"/>
        <w:numPr>
          <w:ilvl w:val="0"/>
          <w:numId w:val="48"/>
        </w:numPr>
      </w:pPr>
      <w:r>
        <w:t xml:space="preserve">To note that it was understood that </w:t>
      </w:r>
      <w:r w:rsidR="00F474EB">
        <w:t xml:space="preserve">the requirement </w:t>
      </w:r>
      <w:r w:rsidR="002A6A92">
        <w:t xml:space="preserve">would be </w:t>
      </w:r>
      <w:r w:rsidR="00F474EB">
        <w:t xml:space="preserve">to have external reviews of governance in place as from </w:t>
      </w:r>
      <w:r w:rsidR="003340D8">
        <w:t xml:space="preserve">2022/23 on a three year cycle </w:t>
      </w:r>
    </w:p>
    <w:p w14:paraId="484982CC" w14:textId="4C52A281" w:rsidR="00550951" w:rsidRDefault="003340D8" w:rsidP="004F0B6A">
      <w:pPr>
        <w:pStyle w:val="ListParagraph"/>
        <w:numPr>
          <w:ilvl w:val="0"/>
          <w:numId w:val="48"/>
        </w:numPr>
      </w:pPr>
      <w:r>
        <w:t xml:space="preserve">To note that it was understood that Eversheds </w:t>
      </w:r>
      <w:r w:rsidR="00082FBE">
        <w:t>Sutherland</w:t>
      </w:r>
      <w:r>
        <w:t xml:space="preserve"> </w:t>
      </w:r>
      <w:r w:rsidR="002A6A92">
        <w:t xml:space="preserve">(Solicitors) </w:t>
      </w:r>
      <w:r>
        <w:t xml:space="preserve">would be publishing shortly an update to the Code of Conduct of Members </w:t>
      </w:r>
      <w:r w:rsidR="004418FA">
        <w:t xml:space="preserve">which would require consideration n by the Committee </w:t>
      </w:r>
      <w:r w:rsidR="00082FBE">
        <w:t>before</w:t>
      </w:r>
      <w:r w:rsidR="004418FA">
        <w:t xml:space="preserve"> a recommendation was made to the Corporation on </w:t>
      </w:r>
      <w:r w:rsidR="00082FBE">
        <w:t xml:space="preserve">possible adoption </w:t>
      </w:r>
      <w:r w:rsidR="0080486F">
        <w:t xml:space="preserve"> </w:t>
      </w:r>
      <w:r w:rsidR="00CF1B5D">
        <w:t xml:space="preserve">  </w:t>
      </w:r>
      <w:r w:rsidR="00ED4DEE">
        <w:t xml:space="preserve"> </w:t>
      </w:r>
    </w:p>
    <w:p w14:paraId="23E39C20" w14:textId="35AA6A1B" w:rsidR="00082FBE" w:rsidRDefault="00082FBE" w:rsidP="004F0B6A">
      <w:pPr>
        <w:pStyle w:val="ListParagraph"/>
        <w:numPr>
          <w:ilvl w:val="0"/>
          <w:numId w:val="48"/>
        </w:numPr>
      </w:pPr>
      <w:r>
        <w:t xml:space="preserve">To note the intention to </w:t>
      </w:r>
      <w:r w:rsidR="00B85DD9">
        <w:t>finalise</w:t>
      </w:r>
      <w:r>
        <w:t xml:space="preserve"> the </w:t>
      </w:r>
      <w:r w:rsidR="00B85DD9">
        <w:t>brief</w:t>
      </w:r>
      <w:r>
        <w:t xml:space="preserve"> for the </w:t>
      </w:r>
      <w:r w:rsidR="00B85DD9">
        <w:t>Internal</w:t>
      </w:r>
      <w:r>
        <w:t xml:space="preserve"> Audit of governance </w:t>
      </w:r>
      <w:r w:rsidR="00B85DD9">
        <w:t xml:space="preserve">to be conducted in February 2022 </w:t>
      </w:r>
      <w:r>
        <w:t xml:space="preserve">in the light of the outcome of the </w:t>
      </w:r>
      <w:r w:rsidR="00B85DD9">
        <w:t xml:space="preserve">preparation of an action plan arising from the </w:t>
      </w:r>
      <w:r w:rsidR="00014E83">
        <w:t>G</w:t>
      </w:r>
      <w:r w:rsidR="00B85DD9">
        <w:t xml:space="preserve">overnance </w:t>
      </w:r>
      <w:r w:rsidR="00014E83">
        <w:t>S</w:t>
      </w:r>
      <w:r w:rsidR="00B85DD9">
        <w:t>elf-</w:t>
      </w:r>
      <w:r w:rsidR="00014E83">
        <w:t>A</w:t>
      </w:r>
      <w:r w:rsidR="00B85DD9">
        <w:t xml:space="preserve">ssessment </w:t>
      </w:r>
    </w:p>
    <w:p w14:paraId="6A0E14EA" w14:textId="79324761" w:rsidR="00B85DD9" w:rsidRDefault="00B85DD9" w:rsidP="004F0B6A">
      <w:pPr>
        <w:pStyle w:val="ListParagraph"/>
        <w:numPr>
          <w:ilvl w:val="0"/>
          <w:numId w:val="48"/>
        </w:numPr>
      </w:pPr>
      <w:r>
        <w:t xml:space="preserve">To advise the Corporation on </w:t>
      </w:r>
      <w:r w:rsidR="007D75FC">
        <w:t>15 December 2021</w:t>
      </w:r>
      <w:r w:rsidR="00550983">
        <w:t>,</w:t>
      </w:r>
      <w:r w:rsidR="007D75FC">
        <w:t xml:space="preserve"> via these Minutes</w:t>
      </w:r>
      <w:r w:rsidR="00550983">
        <w:t>,</w:t>
      </w:r>
      <w:r w:rsidR="007D75FC">
        <w:t xml:space="preserve"> that the AoC Code of Good </w:t>
      </w:r>
      <w:r w:rsidR="003344D0">
        <w:t xml:space="preserve">Governance had been updated and a recommendation as </w:t>
      </w:r>
      <w:r w:rsidR="00550983">
        <w:t xml:space="preserve">to possible </w:t>
      </w:r>
      <w:r w:rsidR="003344D0">
        <w:t xml:space="preserve">adoption from 1 August 2022 would be presented to the Corporation in March or July 2022 </w:t>
      </w:r>
      <w:r w:rsidR="008D7AE9">
        <w:t xml:space="preserve">in the light of </w:t>
      </w:r>
      <w:r w:rsidR="005E2F9D">
        <w:t>national</w:t>
      </w:r>
      <w:r w:rsidR="008D7AE9">
        <w:t xml:space="preserve"> and </w:t>
      </w:r>
      <w:r w:rsidR="00497536">
        <w:t xml:space="preserve">local </w:t>
      </w:r>
      <w:r w:rsidR="005E2F9D">
        <w:t>developments</w:t>
      </w:r>
      <w:r w:rsidR="008D7AE9">
        <w:t xml:space="preserve"> including the </w:t>
      </w:r>
      <w:r w:rsidR="005E2F9D">
        <w:t xml:space="preserve">outcome of the review of the “musts” to be conducted by the Committee during the Spring Term </w:t>
      </w:r>
      <w:r w:rsidR="003344D0">
        <w:t xml:space="preserve"> </w:t>
      </w:r>
    </w:p>
    <w:p w14:paraId="014C4998" w14:textId="6BC4901D" w:rsidR="006A456C" w:rsidRPr="00910F21" w:rsidRDefault="00A27807" w:rsidP="006A456C">
      <w:pPr>
        <w:ind w:left="720" w:hanging="720"/>
        <w:rPr>
          <w:b/>
          <w:bCs/>
        </w:rPr>
      </w:pPr>
      <w:r>
        <w:rPr>
          <w:b/>
          <w:bCs/>
        </w:rPr>
        <w:t>8</w:t>
      </w:r>
      <w:r w:rsidR="006A456C" w:rsidRPr="00910F21">
        <w:rPr>
          <w:b/>
          <w:bCs/>
        </w:rPr>
        <w:tab/>
      </w:r>
      <w:r w:rsidR="00BB265A">
        <w:rPr>
          <w:b/>
          <w:bCs/>
        </w:rPr>
        <w:t>CORPORATION AND COMMITTEE MEMBER ATTENDANCE – 2020/</w:t>
      </w:r>
      <w:r w:rsidR="00E52166">
        <w:rPr>
          <w:b/>
          <w:bCs/>
        </w:rPr>
        <w:t>2</w:t>
      </w:r>
      <w:r w:rsidR="00BB265A">
        <w:rPr>
          <w:b/>
          <w:bCs/>
        </w:rPr>
        <w:t xml:space="preserve">1 </w:t>
      </w:r>
    </w:p>
    <w:p w14:paraId="55C8CFB1" w14:textId="77777777" w:rsidR="00853DBE" w:rsidRDefault="006A456C" w:rsidP="006A456C">
      <w:pPr>
        <w:ind w:left="737"/>
      </w:pPr>
      <w:r>
        <w:t xml:space="preserve">The Committee </w:t>
      </w:r>
      <w:r w:rsidR="0019568B">
        <w:t xml:space="preserve">received and discussed </w:t>
      </w:r>
      <w:r w:rsidR="00E52166">
        <w:t xml:space="preserve">the report of the Clerk which </w:t>
      </w:r>
      <w:r w:rsidR="003430BB">
        <w:t xml:space="preserve">provided </w:t>
      </w:r>
      <w:r w:rsidR="00853DBE">
        <w:t>an analysis of the attendance of Members at meetings of the Corporation and the Standing Committees in 2020/21.</w:t>
      </w:r>
    </w:p>
    <w:p w14:paraId="75F6EB29" w14:textId="15B7D0D9" w:rsidR="00E46AFE" w:rsidRDefault="0067669B" w:rsidP="006A456C">
      <w:pPr>
        <w:ind w:left="737"/>
      </w:pPr>
      <w:r>
        <w:t xml:space="preserve">The </w:t>
      </w:r>
      <w:r w:rsidR="00121547">
        <w:t xml:space="preserve">attendance </w:t>
      </w:r>
      <w:r w:rsidR="0019568B">
        <w:t>a</w:t>
      </w:r>
      <w:r w:rsidR="00121547">
        <w:t>t meetings of the Corporation was 82</w:t>
      </w:r>
      <w:r w:rsidR="00DD3113">
        <w:t xml:space="preserve">% as it was when account was also taken </w:t>
      </w:r>
      <w:r w:rsidR="00263391">
        <w:t>of</w:t>
      </w:r>
      <w:r w:rsidR="00DD3113">
        <w:t xml:space="preserve"> attendance at meetings of the Standing Committees. </w:t>
      </w:r>
      <w:r w:rsidR="00681E09">
        <w:t xml:space="preserve">This needed to be viewed in </w:t>
      </w:r>
      <w:r w:rsidR="00D674A3">
        <w:t xml:space="preserve">the context of the average for sixth form colleges </w:t>
      </w:r>
      <w:r w:rsidR="00770DAA">
        <w:t xml:space="preserve">which was noted to be </w:t>
      </w:r>
      <w:r w:rsidR="00E46AFE">
        <w:t xml:space="preserve">88.9% on a range of 81% being the lowest and 96% the highest. </w:t>
      </w:r>
    </w:p>
    <w:p w14:paraId="6B58B770" w14:textId="4D378985" w:rsidR="0019568B" w:rsidRDefault="0019568B" w:rsidP="006A456C">
      <w:pPr>
        <w:ind w:left="737"/>
      </w:pPr>
      <w:r>
        <w:t xml:space="preserve">Members </w:t>
      </w:r>
      <w:r w:rsidR="001928FC">
        <w:t xml:space="preserve">discussed the analysis </w:t>
      </w:r>
      <w:r w:rsidR="003F3F9D">
        <w:t xml:space="preserve">and </w:t>
      </w:r>
      <w:r>
        <w:t>were of the view that:</w:t>
      </w:r>
    </w:p>
    <w:p w14:paraId="3F23B126" w14:textId="4698FA65" w:rsidR="00133EA7" w:rsidRDefault="007125BE" w:rsidP="00C84EB4">
      <w:pPr>
        <w:pStyle w:val="ListParagraph"/>
        <w:numPr>
          <w:ilvl w:val="0"/>
          <w:numId w:val="44"/>
        </w:numPr>
      </w:pPr>
      <w:r>
        <w:t xml:space="preserve">It would be helpful if an overall </w:t>
      </w:r>
      <w:r w:rsidR="00F000C2">
        <w:t>attendance</w:t>
      </w:r>
      <w:r>
        <w:t xml:space="preserve"> by individual Members was produced by the Clerk </w:t>
      </w:r>
      <w:r w:rsidR="00133EA7">
        <w:t>taking into account Corporation and Committee meetings</w:t>
      </w:r>
      <w:r w:rsidR="00FB26A3">
        <w:t xml:space="preserve"> and circulated to Members </w:t>
      </w:r>
    </w:p>
    <w:p w14:paraId="5E91384B" w14:textId="240A7A55" w:rsidR="00C84EB4" w:rsidRDefault="00133EA7" w:rsidP="00C84EB4">
      <w:pPr>
        <w:pStyle w:val="ListParagraph"/>
        <w:numPr>
          <w:ilvl w:val="0"/>
          <w:numId w:val="44"/>
        </w:numPr>
      </w:pPr>
      <w:r>
        <w:t xml:space="preserve">It was appropriate to </w:t>
      </w:r>
      <w:r w:rsidR="00FD708C">
        <w:t xml:space="preserve">continue to </w:t>
      </w:r>
      <w:r>
        <w:t>record the reasons for absences</w:t>
      </w:r>
      <w:r w:rsidR="00FD708C">
        <w:t xml:space="preserve"> </w:t>
      </w:r>
      <w:r w:rsidR="00A4453F">
        <w:t xml:space="preserve">from meetings </w:t>
      </w:r>
      <w:r w:rsidR="00FD708C">
        <w:t xml:space="preserve">by individual Members and for </w:t>
      </w:r>
      <w:r w:rsidR="00F000C2">
        <w:t xml:space="preserve">these to be stated in published Minutes but with due sensitivity as to what is said </w:t>
      </w:r>
      <w:r>
        <w:t xml:space="preserve"> </w:t>
      </w:r>
      <w:r w:rsidR="005856D7">
        <w:t>- where no apology was received these were recorded as “absent”</w:t>
      </w:r>
      <w:r w:rsidR="007125BE">
        <w:t xml:space="preserve"> </w:t>
      </w:r>
    </w:p>
    <w:p w14:paraId="4478A531" w14:textId="43C82B7C" w:rsidR="004C27B3" w:rsidRDefault="004C27B3" w:rsidP="00C84EB4">
      <w:pPr>
        <w:pStyle w:val="ListParagraph"/>
        <w:numPr>
          <w:ilvl w:val="0"/>
          <w:numId w:val="44"/>
        </w:numPr>
      </w:pPr>
      <w:r>
        <w:t xml:space="preserve">It was </w:t>
      </w:r>
      <w:r w:rsidR="00BA3ED9">
        <w:t>essential</w:t>
      </w:r>
      <w:r>
        <w:t xml:space="preserve"> to bear in mind that Members are volunteers and have many </w:t>
      </w:r>
      <w:r w:rsidR="00BA3ED9">
        <w:t>demands</w:t>
      </w:r>
      <w:r>
        <w:t xml:space="preserve"> on time although it is </w:t>
      </w:r>
      <w:r w:rsidR="00120BAC">
        <w:t xml:space="preserve">a </w:t>
      </w:r>
      <w:r w:rsidR="00BA3ED9">
        <w:t>reasonable</w:t>
      </w:r>
      <w:r>
        <w:t xml:space="preserve"> </w:t>
      </w:r>
      <w:r w:rsidR="00BA3ED9">
        <w:t xml:space="preserve">hope that due priority will be given to attending scheduled meetings of the Corporation and Committees as the dates are normally known well in </w:t>
      </w:r>
      <w:r w:rsidR="00A10F51">
        <w:t>a</w:t>
      </w:r>
      <w:r w:rsidR="00BA3ED9">
        <w:t>d</w:t>
      </w:r>
      <w:r w:rsidR="00A10F51">
        <w:t>v</w:t>
      </w:r>
      <w:r w:rsidR="00BA3ED9">
        <w:t>ance – up to a year</w:t>
      </w:r>
      <w:r>
        <w:t xml:space="preserve"> </w:t>
      </w:r>
    </w:p>
    <w:p w14:paraId="3ABB0583" w14:textId="03624046" w:rsidR="00453EA3" w:rsidRDefault="00453EA3" w:rsidP="00C84EB4">
      <w:pPr>
        <w:pStyle w:val="ListParagraph"/>
        <w:numPr>
          <w:ilvl w:val="0"/>
          <w:numId w:val="44"/>
        </w:numPr>
      </w:pPr>
      <w:r>
        <w:t xml:space="preserve">The sections in the Eversheds Code of Conduct and the Corporation Standing Orders be reviewed </w:t>
      </w:r>
      <w:r w:rsidR="00802E0B">
        <w:t xml:space="preserve">and the NewVIc arrangements be updated </w:t>
      </w:r>
      <w:r w:rsidR="00F51C1C">
        <w:t xml:space="preserve">as appropriate </w:t>
      </w:r>
    </w:p>
    <w:p w14:paraId="4BEBEFC2" w14:textId="57D990EF" w:rsidR="00D66961" w:rsidRDefault="004458C9" w:rsidP="00C84EB4">
      <w:pPr>
        <w:pStyle w:val="ListParagraph"/>
        <w:numPr>
          <w:ilvl w:val="0"/>
          <w:numId w:val="44"/>
        </w:numPr>
      </w:pPr>
      <w:r>
        <w:t>That it was appropriate to put in place arrangements for</w:t>
      </w:r>
      <w:r w:rsidR="00A92661">
        <w:t xml:space="preserve"> the Chair of the Corporation or</w:t>
      </w:r>
      <w:r w:rsidR="00E972A9">
        <w:t>,</w:t>
      </w:r>
      <w:r w:rsidR="00A92661">
        <w:t xml:space="preserve"> possibly</w:t>
      </w:r>
      <w:r w:rsidR="00E972A9">
        <w:t>,</w:t>
      </w:r>
      <w:r w:rsidR="00A92661">
        <w:t xml:space="preserve"> the Clerk </w:t>
      </w:r>
      <w:r>
        <w:t>to have a di</w:t>
      </w:r>
      <w:r w:rsidR="004503C3">
        <w:t>scussion</w:t>
      </w:r>
      <w:r w:rsidR="00A92661">
        <w:t xml:space="preserve"> with </w:t>
      </w:r>
      <w:r w:rsidR="00C9381E">
        <w:t>a</w:t>
      </w:r>
      <w:r w:rsidR="004503C3">
        <w:t xml:space="preserve"> Member </w:t>
      </w:r>
      <w:r w:rsidR="00C9381E">
        <w:t xml:space="preserve">if </w:t>
      </w:r>
      <w:r w:rsidR="00282C50">
        <w:t xml:space="preserve">attendance is less than would be expected to </w:t>
      </w:r>
      <w:r w:rsidR="004D0374">
        <w:t xml:space="preserve">explore if </w:t>
      </w:r>
      <w:r w:rsidR="00E972A9">
        <w:t>a</w:t>
      </w:r>
      <w:r w:rsidR="004503C3">
        <w:t xml:space="preserve">ny </w:t>
      </w:r>
      <w:r w:rsidR="00E85EE8">
        <w:t xml:space="preserve">support </w:t>
      </w:r>
      <w:r w:rsidR="004D0374">
        <w:t xml:space="preserve">can be provided </w:t>
      </w:r>
      <w:r w:rsidR="004503C3">
        <w:t>that would bring about an improvement in attendance</w:t>
      </w:r>
      <w:r w:rsidR="006B3FA1">
        <w:t xml:space="preserve"> – this to be discussed further at the next meeting. </w:t>
      </w:r>
    </w:p>
    <w:p w14:paraId="1BB039DF" w14:textId="119FB2CC" w:rsidR="004503C3" w:rsidRDefault="00FE52A8" w:rsidP="004503C3">
      <w:pPr>
        <w:ind w:left="737"/>
      </w:pPr>
      <w:r w:rsidRPr="004C3ED7">
        <w:t xml:space="preserve">The analysis of attendance for 2020/21 showed that a number of Members </w:t>
      </w:r>
      <w:r w:rsidR="00BD1022" w:rsidRPr="004C3ED7">
        <w:t xml:space="preserve">had attended </w:t>
      </w:r>
      <w:r w:rsidR="00C92192" w:rsidRPr="004C3ED7">
        <w:t xml:space="preserve">Corporation meetings </w:t>
      </w:r>
      <w:r w:rsidR="00BD1022" w:rsidRPr="004C3ED7">
        <w:t xml:space="preserve">for 60% or less. One of the Members has since resigned. The Clerk outlined the reasons </w:t>
      </w:r>
      <w:r w:rsidR="00672166" w:rsidRPr="004C3ED7">
        <w:t xml:space="preserve">he </w:t>
      </w:r>
      <w:r w:rsidR="00BD1022" w:rsidRPr="004C3ED7">
        <w:t xml:space="preserve">knew </w:t>
      </w:r>
      <w:r w:rsidR="00901991" w:rsidRPr="004C3ED7">
        <w:t xml:space="preserve">about which had affected adversely on the attendance of certain Members. </w:t>
      </w:r>
      <w:r w:rsidR="00C92192" w:rsidRPr="004C3ED7">
        <w:t xml:space="preserve">It was also appropriate to look at the overall contribution to the Corporation </w:t>
      </w:r>
      <w:r w:rsidR="00BE3AC2" w:rsidRPr="004C3ED7">
        <w:t>such as membership of Standing Committees.</w:t>
      </w:r>
      <w:r w:rsidR="00BE3AC2">
        <w:t xml:space="preserve"> </w:t>
      </w:r>
      <w:r w:rsidR="00901991">
        <w:t xml:space="preserve"> </w:t>
      </w:r>
    </w:p>
    <w:p w14:paraId="3C766051" w14:textId="4C899335" w:rsidR="00FB309E" w:rsidRDefault="005856D7" w:rsidP="00263D95">
      <w:pPr>
        <w:ind w:left="737"/>
      </w:pPr>
      <w:r>
        <w:t>The Committee AGREED</w:t>
      </w:r>
      <w:r w:rsidR="00772D3C">
        <w:t xml:space="preserve"> </w:t>
      </w:r>
      <w:r>
        <w:t>to return to the issue of attendance</w:t>
      </w:r>
      <w:r w:rsidR="0096617B">
        <w:t xml:space="preserve"> in the light of the presentation of the </w:t>
      </w:r>
      <w:r w:rsidR="00200092">
        <w:t xml:space="preserve">overall </w:t>
      </w:r>
      <w:r w:rsidR="0096617B">
        <w:t xml:space="preserve">analysis of </w:t>
      </w:r>
      <w:r w:rsidR="00200092">
        <w:t>Members covering Corporation and Committees</w:t>
      </w:r>
      <w:r w:rsidR="007E0AED">
        <w:t xml:space="preserve"> </w:t>
      </w:r>
      <w:r w:rsidR="00772D3C">
        <w:t xml:space="preserve">including updating the </w:t>
      </w:r>
      <w:r w:rsidR="004F31C7">
        <w:t xml:space="preserve">section in the Corporation Standing Orders on attendance </w:t>
      </w:r>
      <w:r w:rsidR="00263D95">
        <w:t xml:space="preserve">so that was clarity </w:t>
      </w:r>
      <w:r w:rsidR="00BC523D">
        <w:t xml:space="preserve">on the </w:t>
      </w:r>
      <w:r w:rsidR="004F31C7">
        <w:t xml:space="preserve">actions to be taken </w:t>
      </w:r>
      <w:r w:rsidR="00D73B7E">
        <w:t>where there were emerging concerns</w:t>
      </w:r>
      <w:r w:rsidR="00BC523D">
        <w:t>.</w:t>
      </w:r>
      <w:r w:rsidR="00D73B7E">
        <w:t xml:space="preserve"> </w:t>
      </w:r>
    </w:p>
    <w:p w14:paraId="480FEDD9" w14:textId="6C41E5AB" w:rsidR="006A456C" w:rsidRPr="00910F21" w:rsidRDefault="00A27807" w:rsidP="006A456C">
      <w:pPr>
        <w:ind w:left="720" w:hanging="720"/>
        <w:rPr>
          <w:b/>
          <w:bCs/>
        </w:rPr>
      </w:pPr>
      <w:r>
        <w:rPr>
          <w:b/>
          <w:bCs/>
        </w:rPr>
        <w:t>9</w:t>
      </w:r>
      <w:r w:rsidR="006A456C" w:rsidRPr="00910F21">
        <w:rPr>
          <w:b/>
          <w:bCs/>
        </w:rPr>
        <w:tab/>
      </w:r>
      <w:r w:rsidR="003D492D">
        <w:rPr>
          <w:b/>
          <w:bCs/>
        </w:rPr>
        <w:t xml:space="preserve">CONFIDENTIAL ITEMS </w:t>
      </w:r>
      <w:r w:rsidR="006A456C">
        <w:rPr>
          <w:b/>
          <w:bCs/>
        </w:rPr>
        <w:t xml:space="preserve"> </w:t>
      </w:r>
      <w:r w:rsidR="0024159C">
        <w:rPr>
          <w:b/>
          <w:bCs/>
        </w:rPr>
        <w:t xml:space="preserve">- CORPORATION AND COMMITTEE REPORTS AND MINUTES </w:t>
      </w:r>
      <w:r w:rsidR="006A456C">
        <w:rPr>
          <w:b/>
          <w:bCs/>
        </w:rPr>
        <w:t xml:space="preserve">    </w:t>
      </w:r>
    </w:p>
    <w:p w14:paraId="6CDB6A00" w14:textId="0378ABDA" w:rsidR="002928B7" w:rsidRDefault="006A456C" w:rsidP="007401A2">
      <w:pPr>
        <w:ind w:left="737"/>
      </w:pPr>
      <w:r>
        <w:t xml:space="preserve">The Committee </w:t>
      </w:r>
      <w:r w:rsidR="003D492D">
        <w:t xml:space="preserve">AGREED that the </w:t>
      </w:r>
      <w:r w:rsidR="005503B9">
        <w:t xml:space="preserve">items previously designated as being </w:t>
      </w:r>
      <w:r w:rsidR="007401A2">
        <w:t>confidential</w:t>
      </w:r>
      <w:r w:rsidR="005503B9">
        <w:t xml:space="preserve"> should remain </w:t>
      </w:r>
      <w:r w:rsidR="00DE41C8">
        <w:t xml:space="preserve">as being </w:t>
      </w:r>
      <w:r w:rsidR="0094497C">
        <w:t xml:space="preserve">regarded as </w:t>
      </w:r>
      <w:r w:rsidR="00DE41C8">
        <w:t xml:space="preserve">confidential on the basis that </w:t>
      </w:r>
      <w:r w:rsidR="007401A2">
        <w:t xml:space="preserve">they relate to named individuals or other sensitive issues. </w:t>
      </w:r>
      <w:r w:rsidR="00325AC2">
        <w:t xml:space="preserve">  </w:t>
      </w:r>
      <w:r w:rsidR="002928B7">
        <w:t xml:space="preserve"> </w:t>
      </w:r>
    </w:p>
    <w:p w14:paraId="050F4F96" w14:textId="3F992D88" w:rsidR="006A456C" w:rsidRPr="00910F21" w:rsidRDefault="00962E9E" w:rsidP="006A456C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A27807">
        <w:rPr>
          <w:b/>
          <w:bCs/>
        </w:rPr>
        <w:t>0</w:t>
      </w:r>
      <w:r w:rsidR="006A456C" w:rsidRPr="00910F21">
        <w:rPr>
          <w:b/>
          <w:bCs/>
        </w:rPr>
        <w:tab/>
      </w:r>
      <w:r w:rsidR="00321DF1">
        <w:rPr>
          <w:b/>
          <w:bCs/>
        </w:rPr>
        <w:t xml:space="preserve">EXTERNAL REVIEWS OF GOVERNANCE </w:t>
      </w:r>
      <w:r w:rsidR="006A456C">
        <w:rPr>
          <w:b/>
          <w:bCs/>
        </w:rPr>
        <w:t xml:space="preserve">     </w:t>
      </w:r>
    </w:p>
    <w:p w14:paraId="376CD9A0" w14:textId="6262B0FB" w:rsidR="00321DF1" w:rsidRDefault="006A456C" w:rsidP="00321DF1">
      <w:pPr>
        <w:ind w:left="737"/>
      </w:pPr>
      <w:r>
        <w:t xml:space="preserve">The Committee </w:t>
      </w:r>
      <w:r w:rsidR="006B2B91">
        <w:t xml:space="preserve">NOTED that the draft arrangements for the proposed external reviews of governance had been </w:t>
      </w:r>
      <w:r w:rsidR="00B76A03">
        <w:t>made available to the sector although it was stressed that the final versions would not be p</w:t>
      </w:r>
      <w:r w:rsidR="00904A15">
        <w:t xml:space="preserve">ublished until the Spring (2022) at the earliest depending on the progress the Skills Bill currently being considered in Parliament. </w:t>
      </w:r>
    </w:p>
    <w:p w14:paraId="6692D62D" w14:textId="49388004" w:rsidR="00904A15" w:rsidRDefault="0015466D" w:rsidP="00321DF1">
      <w:pPr>
        <w:ind w:left="737"/>
      </w:pPr>
      <w:r>
        <w:t xml:space="preserve">The Committee AGREED after </w:t>
      </w:r>
      <w:r w:rsidR="001472E3">
        <w:t>discussion</w:t>
      </w:r>
      <w:r>
        <w:t>:</w:t>
      </w:r>
    </w:p>
    <w:p w14:paraId="34130452" w14:textId="1B1877B5" w:rsidR="0015466D" w:rsidRDefault="0015466D" w:rsidP="0015466D">
      <w:pPr>
        <w:pStyle w:val="ListParagraph"/>
        <w:numPr>
          <w:ilvl w:val="0"/>
          <w:numId w:val="46"/>
        </w:numPr>
      </w:pPr>
      <w:r>
        <w:t xml:space="preserve">that it would be appropriate to return to the implications of the external reviews of governance </w:t>
      </w:r>
      <w:r w:rsidR="001472E3">
        <w:t xml:space="preserve">in, possibly, late February 2022 in the light of developments  </w:t>
      </w:r>
    </w:p>
    <w:p w14:paraId="22BB437B" w14:textId="7EEB3473" w:rsidR="001472E3" w:rsidRDefault="00BA2692" w:rsidP="0015466D">
      <w:pPr>
        <w:pStyle w:val="ListParagraph"/>
        <w:numPr>
          <w:ilvl w:val="0"/>
          <w:numId w:val="46"/>
        </w:numPr>
      </w:pPr>
      <w:r>
        <w:t xml:space="preserve">to </w:t>
      </w:r>
      <w:r w:rsidR="000A728A">
        <w:t xml:space="preserve">explore the opportunities </w:t>
      </w:r>
      <w:r w:rsidR="008D04B2">
        <w:t xml:space="preserve">for NewVIc </w:t>
      </w:r>
      <w:r w:rsidR="000A728A">
        <w:t>to have a “trial run” in 2022/23</w:t>
      </w:r>
      <w:r w:rsidR="0011158D">
        <w:t xml:space="preserve"> </w:t>
      </w:r>
    </w:p>
    <w:p w14:paraId="2682DF4C" w14:textId="44C25C33" w:rsidR="00515874" w:rsidRPr="006B3FA1" w:rsidRDefault="0011158D" w:rsidP="00E35ED6">
      <w:pPr>
        <w:pStyle w:val="ListParagraph"/>
        <w:numPr>
          <w:ilvl w:val="0"/>
          <w:numId w:val="46"/>
        </w:numPr>
        <w:rPr>
          <w:b/>
          <w:bCs/>
        </w:rPr>
      </w:pPr>
      <w:r>
        <w:t xml:space="preserve">to investigate if there was scope to </w:t>
      </w:r>
      <w:r w:rsidR="004C6653">
        <w:t xml:space="preserve">partner with others </w:t>
      </w:r>
      <w:r w:rsidR="00DF5DFC">
        <w:t xml:space="preserve">(possibly via SFCA) </w:t>
      </w:r>
      <w:r w:rsidR="004C6653">
        <w:t xml:space="preserve">to arrange a cost effective </w:t>
      </w:r>
      <w:r w:rsidR="00264746">
        <w:t xml:space="preserve">review of governance as this may provide greater value for money than standing completely separate </w:t>
      </w:r>
      <w:r>
        <w:t xml:space="preserve"> </w:t>
      </w:r>
      <w:bookmarkStart w:id="4" w:name="_Hlk88640045"/>
    </w:p>
    <w:p w14:paraId="04FA58DB" w14:textId="31E12CDD" w:rsidR="00E35ED6" w:rsidRPr="00D87DF6" w:rsidRDefault="00E35ED6" w:rsidP="00E35ED6">
      <w:pPr>
        <w:rPr>
          <w:b/>
          <w:bCs/>
        </w:rPr>
      </w:pPr>
      <w:r>
        <w:rPr>
          <w:b/>
          <w:bCs/>
        </w:rPr>
        <w:t>1</w:t>
      </w:r>
      <w:r w:rsidR="00ED6164">
        <w:rPr>
          <w:b/>
          <w:bCs/>
        </w:rPr>
        <w:t>1</w:t>
      </w:r>
      <w:r w:rsidRPr="00D87DF6">
        <w:rPr>
          <w:b/>
          <w:bCs/>
        </w:rPr>
        <w:tab/>
      </w:r>
      <w:r w:rsidR="006A456C">
        <w:rPr>
          <w:b/>
          <w:bCs/>
        </w:rPr>
        <w:t xml:space="preserve">DATE AND TIME OF NEXT MEETING </w:t>
      </w:r>
      <w:r w:rsidR="00D664C7"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562244C2" w14:textId="4F0F17E2" w:rsidR="00D819B1" w:rsidRDefault="00E35ED6" w:rsidP="00E35ED6">
      <w:pPr>
        <w:ind w:left="737"/>
      </w:pPr>
      <w:r>
        <w:t xml:space="preserve">The Committee </w:t>
      </w:r>
      <w:r w:rsidR="006A456C">
        <w:t xml:space="preserve">AGREED to </w:t>
      </w:r>
      <w:r w:rsidR="00296815">
        <w:t xml:space="preserve">defer setting the date of the next meeting </w:t>
      </w:r>
      <w:r w:rsidR="00ED6164">
        <w:t>for the time being</w:t>
      </w:r>
      <w:r w:rsidR="00D819B1">
        <w:t>.</w:t>
      </w:r>
    </w:p>
    <w:bookmarkEnd w:id="4"/>
    <w:p w14:paraId="025A1261" w14:textId="77777777" w:rsidR="006B3FA1" w:rsidRDefault="006B3FA1" w:rsidP="00ED6164">
      <w:pPr>
        <w:rPr>
          <w:b/>
          <w:bCs/>
        </w:rPr>
      </w:pPr>
    </w:p>
    <w:p w14:paraId="43F477CB" w14:textId="77777777" w:rsidR="006B3FA1" w:rsidRDefault="006B3FA1" w:rsidP="00ED6164">
      <w:pPr>
        <w:rPr>
          <w:b/>
          <w:bCs/>
        </w:rPr>
      </w:pPr>
    </w:p>
    <w:p w14:paraId="49AC9636" w14:textId="547FBFF8" w:rsidR="00ED6164" w:rsidRPr="00D87DF6" w:rsidRDefault="00ED6164" w:rsidP="00ED6164">
      <w:pPr>
        <w:rPr>
          <w:b/>
          <w:bCs/>
        </w:rPr>
      </w:pPr>
      <w:r>
        <w:rPr>
          <w:b/>
          <w:bCs/>
        </w:rPr>
        <w:t>12</w:t>
      </w:r>
      <w:r w:rsidRPr="00D87DF6">
        <w:rPr>
          <w:b/>
          <w:bCs/>
        </w:rPr>
        <w:tab/>
      </w:r>
      <w:r w:rsidR="00110871">
        <w:rPr>
          <w:b/>
          <w:bCs/>
        </w:rPr>
        <w:t xml:space="preserve">CHAIR OF THE CORPORATION – APPRAISAL – THE NEWVIC APPROACH </w:t>
      </w:r>
      <w:r>
        <w:rPr>
          <w:b/>
          <w:bCs/>
        </w:rPr>
        <w:t xml:space="preserve">  </w:t>
      </w:r>
      <w:r w:rsidRPr="00D87DF6">
        <w:rPr>
          <w:b/>
          <w:bCs/>
        </w:rPr>
        <w:t xml:space="preserve"> </w:t>
      </w:r>
    </w:p>
    <w:p w14:paraId="1EF23770" w14:textId="0A448BFE" w:rsidR="004D23CB" w:rsidRPr="008D04B2" w:rsidRDefault="00110871" w:rsidP="00ED6164">
      <w:pPr>
        <w:ind w:left="737"/>
        <w:rPr>
          <w:i/>
          <w:iCs/>
        </w:rPr>
      </w:pPr>
      <w:r w:rsidRPr="008D04B2">
        <w:rPr>
          <w:i/>
          <w:iCs/>
        </w:rPr>
        <w:t>Martin Rosn</w:t>
      </w:r>
      <w:r w:rsidR="00657670" w:rsidRPr="008D04B2">
        <w:rPr>
          <w:i/>
          <w:iCs/>
        </w:rPr>
        <w:t xml:space="preserve">er left the meeting at this point given the subject matter to be </w:t>
      </w:r>
      <w:r w:rsidR="004D23CB" w:rsidRPr="008D04B2">
        <w:rPr>
          <w:i/>
          <w:iCs/>
        </w:rPr>
        <w:t>discussed</w:t>
      </w:r>
      <w:r w:rsidR="00657670" w:rsidRPr="008D04B2">
        <w:rPr>
          <w:i/>
          <w:iCs/>
        </w:rPr>
        <w:t xml:space="preserve">. </w:t>
      </w:r>
      <w:r w:rsidR="00ED6164" w:rsidRPr="008D04B2">
        <w:rPr>
          <w:i/>
          <w:iCs/>
        </w:rPr>
        <w:t>The</w:t>
      </w:r>
      <w:r w:rsidR="004D23CB" w:rsidRPr="008D04B2">
        <w:rPr>
          <w:i/>
          <w:iCs/>
        </w:rPr>
        <w:t xml:space="preserve"> meeting remained quorate. </w:t>
      </w:r>
    </w:p>
    <w:p w14:paraId="3D43F36E" w14:textId="1C3BD46F" w:rsidR="00E5025F" w:rsidRDefault="00EF48FB" w:rsidP="00ED6164">
      <w:pPr>
        <w:ind w:left="737"/>
      </w:pPr>
      <w:r>
        <w:t xml:space="preserve">The Members of the </w:t>
      </w:r>
      <w:r w:rsidR="00ED6164">
        <w:t xml:space="preserve">Committee </w:t>
      </w:r>
      <w:r w:rsidR="00B44BE0">
        <w:t xml:space="preserve">recalled that they </w:t>
      </w:r>
      <w:r>
        <w:t xml:space="preserve">had received from the Clerk an email setting out the wish of Martin Rosner </w:t>
      </w:r>
      <w:r w:rsidR="009335BE">
        <w:t xml:space="preserve">to see </w:t>
      </w:r>
      <w:r w:rsidR="00E5025F">
        <w:t>put in place arrangements for the appraisal of the Chair</w:t>
      </w:r>
      <w:r w:rsidR="00CE124C">
        <w:t xml:space="preserve"> of the Corporation</w:t>
      </w:r>
      <w:r w:rsidR="00E5025F">
        <w:t>.</w:t>
      </w:r>
    </w:p>
    <w:p w14:paraId="201F2672" w14:textId="2AC89397" w:rsidR="00145075" w:rsidRDefault="00E5025F" w:rsidP="00ED6164">
      <w:pPr>
        <w:ind w:left="737"/>
      </w:pPr>
      <w:r>
        <w:t xml:space="preserve">To help prompt </w:t>
      </w:r>
      <w:r w:rsidR="00E22739">
        <w:t xml:space="preserve">the introduction of </w:t>
      </w:r>
      <w:r w:rsidR="00AC1CEE">
        <w:t xml:space="preserve">such </w:t>
      </w:r>
      <w:r w:rsidR="00E22739">
        <w:t>an appr</w:t>
      </w:r>
      <w:r w:rsidR="0076741B">
        <w:t>ai</w:t>
      </w:r>
      <w:r w:rsidR="00E22739">
        <w:t xml:space="preserve">sal system </w:t>
      </w:r>
      <w:r w:rsidR="0076741B">
        <w:t>a set of questions prepared by a National Leader of Governance (NLG) was provided</w:t>
      </w:r>
      <w:r w:rsidR="00CE124C">
        <w:t xml:space="preserve"> for review by Members</w:t>
      </w:r>
      <w:r w:rsidR="0076741B">
        <w:t xml:space="preserve">. </w:t>
      </w:r>
      <w:r w:rsidR="00145075">
        <w:t xml:space="preserve"> </w:t>
      </w:r>
    </w:p>
    <w:p w14:paraId="2D3DC40A" w14:textId="7F946C16" w:rsidR="00145075" w:rsidRDefault="00145075" w:rsidP="00ED6164">
      <w:pPr>
        <w:ind w:left="737"/>
      </w:pPr>
      <w:r>
        <w:t xml:space="preserve">The Committee AGREED following a wide ranging </w:t>
      </w:r>
      <w:r w:rsidR="00F2472B">
        <w:t>discussion</w:t>
      </w:r>
      <w:r>
        <w:t>:</w:t>
      </w:r>
    </w:p>
    <w:p w14:paraId="6E809674" w14:textId="5719255F" w:rsidR="00E61AE0" w:rsidRDefault="00145075" w:rsidP="00145075">
      <w:pPr>
        <w:pStyle w:val="ListParagraph"/>
        <w:numPr>
          <w:ilvl w:val="0"/>
          <w:numId w:val="47"/>
        </w:numPr>
      </w:pPr>
      <w:r>
        <w:t xml:space="preserve">to welcome the wish of Martin Rosner to be </w:t>
      </w:r>
      <w:r w:rsidR="00F2472B">
        <w:t>appraised</w:t>
      </w:r>
      <w:r>
        <w:t xml:space="preserve"> </w:t>
      </w:r>
      <w:r w:rsidR="00F2472B">
        <w:t xml:space="preserve">by others so as to identify possible opportunities </w:t>
      </w:r>
      <w:r w:rsidR="00E61AE0">
        <w:t xml:space="preserve">to improve on the governance </w:t>
      </w:r>
      <w:r w:rsidR="00A91E89">
        <w:t>arrangements</w:t>
      </w:r>
      <w:r w:rsidR="00E61AE0">
        <w:t xml:space="preserve"> of NewVIc</w:t>
      </w:r>
    </w:p>
    <w:p w14:paraId="38918973" w14:textId="5681A1CA" w:rsidR="00A40B5A" w:rsidRDefault="008B70EE" w:rsidP="00145075">
      <w:pPr>
        <w:pStyle w:val="ListParagraph"/>
        <w:numPr>
          <w:ilvl w:val="0"/>
          <w:numId w:val="47"/>
        </w:numPr>
      </w:pPr>
      <w:r>
        <w:t xml:space="preserve">to </w:t>
      </w:r>
      <w:r w:rsidR="00A91E89">
        <w:t>acknowledge</w:t>
      </w:r>
      <w:r w:rsidR="00A3749C">
        <w:t xml:space="preserve"> that the </w:t>
      </w:r>
      <w:r w:rsidR="00A91E89">
        <w:t>questions provided</w:t>
      </w:r>
      <w:r w:rsidR="00A3749C">
        <w:t xml:space="preserve"> by the National Leader of Governance had merit and may well suit the needs of </w:t>
      </w:r>
      <w:r w:rsidR="00A91E89">
        <w:t>NewVIc</w:t>
      </w:r>
      <w:r w:rsidR="00A3749C">
        <w:t xml:space="preserve"> with some tweaks </w:t>
      </w:r>
      <w:r w:rsidR="002D51F5">
        <w:t xml:space="preserve">although </w:t>
      </w:r>
      <w:r w:rsidR="00A40B5A">
        <w:t>it would be helpful to be aware of other approaches used elsewhere in the college sector before making a recommendation to the Corporation</w:t>
      </w:r>
    </w:p>
    <w:p w14:paraId="7D0B8016" w14:textId="6B116141" w:rsidR="00ED6164" w:rsidRDefault="00A40B5A" w:rsidP="00145075">
      <w:pPr>
        <w:pStyle w:val="ListParagraph"/>
        <w:numPr>
          <w:ilvl w:val="0"/>
          <w:numId w:val="47"/>
        </w:numPr>
      </w:pPr>
      <w:r>
        <w:t>t</w:t>
      </w:r>
      <w:r w:rsidR="00773D2F">
        <w:t>o</w:t>
      </w:r>
      <w:r w:rsidR="00A3749C">
        <w:t xml:space="preserve"> </w:t>
      </w:r>
      <w:r w:rsidR="008B70EE">
        <w:t xml:space="preserve">request the Clerk to explore other arrangements </w:t>
      </w:r>
      <w:r w:rsidR="00773D2F">
        <w:t xml:space="preserve">for the </w:t>
      </w:r>
      <w:r w:rsidR="00DC58D8">
        <w:t>appraisal</w:t>
      </w:r>
      <w:r w:rsidR="00773D2F">
        <w:t xml:space="preserve"> of the Chair and indeed </w:t>
      </w:r>
      <w:r w:rsidR="00DC58D8">
        <w:t>other</w:t>
      </w:r>
      <w:r w:rsidR="00773D2F">
        <w:t xml:space="preserve"> Members of the Corporation if such a system was thought to be appropriate </w:t>
      </w:r>
      <w:r w:rsidR="00DC58D8">
        <w:t xml:space="preserve">and to present the findings to the Committee in the Spring Term 2021 including if </w:t>
      </w:r>
      <w:r w:rsidR="001161AF">
        <w:t xml:space="preserve">Corporations </w:t>
      </w:r>
      <w:r w:rsidR="009F6E8B">
        <w:t xml:space="preserve">elsewhere </w:t>
      </w:r>
      <w:r w:rsidR="00B44BE0">
        <w:t>operated</w:t>
      </w:r>
      <w:r w:rsidR="001161AF">
        <w:t xml:space="preserve"> </w:t>
      </w:r>
      <w:r w:rsidR="009F6E8B">
        <w:t xml:space="preserve">such a process </w:t>
      </w:r>
      <w:r w:rsidR="00773D2F">
        <w:t>in</w:t>
      </w:r>
      <w:r w:rsidR="001161AF">
        <w:t xml:space="preserve">-house or </w:t>
      </w:r>
      <w:r w:rsidR="00B44BE0">
        <w:t xml:space="preserve">used an external </w:t>
      </w:r>
      <w:r w:rsidR="009F6E8B">
        <w:t>consultant</w:t>
      </w:r>
      <w:r w:rsidR="00ED6164">
        <w:t>.</w:t>
      </w:r>
    </w:p>
    <w:p w14:paraId="5823890F" w14:textId="77777777" w:rsidR="00ED6164" w:rsidRDefault="00ED6164" w:rsidP="00E35ED6">
      <w:pPr>
        <w:ind w:left="737"/>
      </w:pPr>
    </w:p>
    <w:p w14:paraId="5730C989" w14:textId="77777777" w:rsidR="00A35060" w:rsidRDefault="00A35060" w:rsidP="00D63F42"/>
    <w:p w14:paraId="001BE0AF" w14:textId="6D43A57E" w:rsidR="00D63F42" w:rsidRPr="00D63F42" w:rsidRDefault="00D63F42" w:rsidP="00D63F42">
      <w:r>
        <w:t>Chair: ________________________________________ Date: ____________________________</w:t>
      </w:r>
    </w:p>
    <w:sectPr w:rsidR="00D63F42" w:rsidRPr="00D63F42" w:rsidSect="00483419">
      <w:footerReference w:type="default" r:id="rId8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EE7D" w14:textId="77777777" w:rsidR="00F14158" w:rsidRDefault="00F14158" w:rsidP="00910F21">
      <w:pPr>
        <w:spacing w:after="0" w:line="240" w:lineRule="auto"/>
      </w:pPr>
      <w:r>
        <w:separator/>
      </w:r>
    </w:p>
  </w:endnote>
  <w:endnote w:type="continuationSeparator" w:id="0">
    <w:p w14:paraId="5B075C6D" w14:textId="77777777" w:rsidR="00F14158" w:rsidRDefault="00F14158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E088" w14:textId="37E0670E" w:rsidR="000C7B5D" w:rsidRPr="00932CEA" w:rsidRDefault="000C7B5D">
    <w:pPr>
      <w:pStyle w:val="Footer"/>
      <w:rPr>
        <w:sz w:val="16"/>
        <w:szCs w:val="16"/>
      </w:rPr>
    </w:pPr>
    <w:r w:rsidRPr="00932CEA">
      <w:rPr>
        <w:sz w:val="16"/>
        <w:szCs w:val="16"/>
      </w:rPr>
      <w:t xml:space="preserve">NewVIc </w:t>
    </w:r>
    <w:proofErr w:type="spellStart"/>
    <w:r w:rsidR="00F60D33">
      <w:rPr>
        <w:sz w:val="16"/>
        <w:szCs w:val="16"/>
      </w:rPr>
      <w:t>G&amp;S</w:t>
    </w:r>
    <w:proofErr w:type="spellEnd"/>
    <w:r w:rsidR="00F60D33">
      <w:rPr>
        <w:sz w:val="16"/>
        <w:szCs w:val="16"/>
      </w:rPr>
      <w:t xml:space="preserve"> Committee </w:t>
    </w:r>
    <w:r w:rsidR="00E973EA">
      <w:rPr>
        <w:sz w:val="16"/>
        <w:szCs w:val="16"/>
      </w:rPr>
      <w:t>23 November</w:t>
    </w:r>
    <w:r w:rsidR="00E35ED6">
      <w:rPr>
        <w:sz w:val="16"/>
        <w:szCs w:val="16"/>
      </w:rPr>
      <w:t xml:space="preserve"> </w:t>
    </w:r>
    <w:r w:rsidR="00BF22D7">
      <w:rPr>
        <w:sz w:val="16"/>
        <w:szCs w:val="16"/>
      </w:rPr>
      <w:t>202</w:t>
    </w:r>
    <w:r w:rsidR="006A456C">
      <w:rPr>
        <w:sz w:val="16"/>
        <w:szCs w:val="16"/>
      </w:rPr>
      <w:t>1</w:t>
    </w:r>
    <w:r w:rsidRPr="00932CE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AA58" w14:textId="77777777" w:rsidR="00F14158" w:rsidRDefault="00F14158" w:rsidP="00910F21">
      <w:pPr>
        <w:spacing w:after="0" w:line="240" w:lineRule="auto"/>
      </w:pPr>
      <w:r>
        <w:separator/>
      </w:r>
    </w:p>
  </w:footnote>
  <w:footnote w:type="continuationSeparator" w:id="0">
    <w:p w14:paraId="6774E6A1" w14:textId="77777777" w:rsidR="00F14158" w:rsidRDefault="00F14158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EEF"/>
    <w:multiLevelType w:val="hybridMultilevel"/>
    <w:tmpl w:val="163AF412"/>
    <w:lvl w:ilvl="0" w:tplc="F5B839E2">
      <w:start w:val="2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042062E0"/>
    <w:multiLevelType w:val="hybridMultilevel"/>
    <w:tmpl w:val="521207D6"/>
    <w:lvl w:ilvl="0" w:tplc="43BCE2FA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04294488"/>
    <w:multiLevelType w:val="hybridMultilevel"/>
    <w:tmpl w:val="7ADA893C"/>
    <w:lvl w:ilvl="0" w:tplc="0809000F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6661772"/>
    <w:multiLevelType w:val="hybridMultilevel"/>
    <w:tmpl w:val="6EAAD23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B22529C"/>
    <w:multiLevelType w:val="hybridMultilevel"/>
    <w:tmpl w:val="DB88AB3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DF942AB"/>
    <w:multiLevelType w:val="hybridMultilevel"/>
    <w:tmpl w:val="8B247970"/>
    <w:lvl w:ilvl="0" w:tplc="BDBA28CC">
      <w:start w:val="16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0E0E5C91"/>
    <w:multiLevelType w:val="hybridMultilevel"/>
    <w:tmpl w:val="15E2FED6"/>
    <w:lvl w:ilvl="0" w:tplc="21D8A9C2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0F2246F4"/>
    <w:multiLevelType w:val="hybridMultilevel"/>
    <w:tmpl w:val="0AA4934E"/>
    <w:lvl w:ilvl="0" w:tplc="8496EBD6">
      <w:start w:val="1"/>
      <w:numFmt w:val="decimal"/>
      <w:lvlText w:val="%1"/>
      <w:lvlJc w:val="left"/>
      <w:pPr>
        <w:ind w:left="1487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30E25E7"/>
    <w:multiLevelType w:val="hybridMultilevel"/>
    <w:tmpl w:val="7AA222B6"/>
    <w:lvl w:ilvl="0" w:tplc="89ECAF74">
      <w:start w:val="13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 w15:restartNumberingAfterBreak="0">
    <w:nsid w:val="17F07620"/>
    <w:multiLevelType w:val="hybridMultilevel"/>
    <w:tmpl w:val="E9D650C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9161F8B"/>
    <w:multiLevelType w:val="hybridMultilevel"/>
    <w:tmpl w:val="8A5C571A"/>
    <w:lvl w:ilvl="0" w:tplc="0BAC4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41659"/>
    <w:multiLevelType w:val="hybridMultilevel"/>
    <w:tmpl w:val="170CA4C8"/>
    <w:lvl w:ilvl="0" w:tplc="942E3D38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1E375DF1"/>
    <w:multiLevelType w:val="hybridMultilevel"/>
    <w:tmpl w:val="5170C0CC"/>
    <w:lvl w:ilvl="0" w:tplc="08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3" w15:restartNumberingAfterBreak="0">
    <w:nsid w:val="2281662D"/>
    <w:multiLevelType w:val="hybridMultilevel"/>
    <w:tmpl w:val="6D641AF2"/>
    <w:lvl w:ilvl="0" w:tplc="2F3C8D04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24201056"/>
    <w:multiLevelType w:val="hybridMultilevel"/>
    <w:tmpl w:val="B5E6ED2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 w15:restartNumberingAfterBreak="0">
    <w:nsid w:val="254B7222"/>
    <w:multiLevelType w:val="hybridMultilevel"/>
    <w:tmpl w:val="BF6044E6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264F56F8"/>
    <w:multiLevelType w:val="hybridMultilevel"/>
    <w:tmpl w:val="CEBCBA8E"/>
    <w:lvl w:ilvl="0" w:tplc="A7DE6D48">
      <w:start w:val="1"/>
      <w:numFmt w:val="decimal"/>
      <w:lvlText w:val="%1"/>
      <w:lvlJc w:val="left"/>
      <w:pPr>
        <w:ind w:left="1487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2CBB32CD"/>
    <w:multiLevelType w:val="hybridMultilevel"/>
    <w:tmpl w:val="4656A2F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2CCC58DA"/>
    <w:multiLevelType w:val="hybridMultilevel"/>
    <w:tmpl w:val="C9F66A6C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3004505"/>
    <w:multiLevelType w:val="hybridMultilevel"/>
    <w:tmpl w:val="36EECA38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35966781"/>
    <w:multiLevelType w:val="hybridMultilevel"/>
    <w:tmpl w:val="2820D7F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6727DCD"/>
    <w:multiLevelType w:val="hybridMultilevel"/>
    <w:tmpl w:val="CE3090D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39971F91"/>
    <w:multiLevelType w:val="hybridMultilevel"/>
    <w:tmpl w:val="4CEC7B1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3A2C72F6"/>
    <w:multiLevelType w:val="hybridMultilevel"/>
    <w:tmpl w:val="2EF85EF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3C9619DC"/>
    <w:multiLevelType w:val="hybridMultilevel"/>
    <w:tmpl w:val="B6C2E272"/>
    <w:lvl w:ilvl="0" w:tplc="DA464D58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40DD1F24"/>
    <w:multiLevelType w:val="hybridMultilevel"/>
    <w:tmpl w:val="D382DA26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 w15:restartNumberingAfterBreak="0">
    <w:nsid w:val="41F06544"/>
    <w:multiLevelType w:val="hybridMultilevel"/>
    <w:tmpl w:val="57D4C60C"/>
    <w:lvl w:ilvl="0" w:tplc="0809000F">
      <w:start w:val="1"/>
      <w:numFmt w:val="decimal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 w15:restartNumberingAfterBreak="0">
    <w:nsid w:val="424B73A7"/>
    <w:multiLevelType w:val="hybridMultilevel"/>
    <w:tmpl w:val="563A5CEA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43C35298"/>
    <w:multiLevelType w:val="hybridMultilevel"/>
    <w:tmpl w:val="6DB6733E"/>
    <w:lvl w:ilvl="0" w:tplc="36E2FC72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9" w15:restartNumberingAfterBreak="0">
    <w:nsid w:val="43D57AE1"/>
    <w:multiLevelType w:val="hybridMultilevel"/>
    <w:tmpl w:val="23606270"/>
    <w:lvl w:ilvl="0" w:tplc="8F80B1BC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 w15:restartNumberingAfterBreak="0">
    <w:nsid w:val="450F056E"/>
    <w:multiLevelType w:val="hybridMultilevel"/>
    <w:tmpl w:val="E90405D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452B38C8"/>
    <w:multiLevelType w:val="hybridMultilevel"/>
    <w:tmpl w:val="B3D81066"/>
    <w:lvl w:ilvl="0" w:tplc="856275F4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 w15:restartNumberingAfterBreak="0">
    <w:nsid w:val="45812F4B"/>
    <w:multiLevelType w:val="hybridMultilevel"/>
    <w:tmpl w:val="F712217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49EF0E8C"/>
    <w:multiLevelType w:val="hybridMultilevel"/>
    <w:tmpl w:val="9F007178"/>
    <w:lvl w:ilvl="0" w:tplc="E39A438C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4C954851"/>
    <w:multiLevelType w:val="hybridMultilevel"/>
    <w:tmpl w:val="38C89AA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4F2F0E7E"/>
    <w:multiLevelType w:val="hybridMultilevel"/>
    <w:tmpl w:val="75E41F32"/>
    <w:lvl w:ilvl="0" w:tplc="8E9218AA">
      <w:start w:val="1"/>
      <w:numFmt w:val="decimal"/>
      <w:lvlText w:val="%1"/>
      <w:lvlJc w:val="left"/>
      <w:pPr>
        <w:ind w:left="1442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6" w15:restartNumberingAfterBreak="0">
    <w:nsid w:val="4F676FC1"/>
    <w:multiLevelType w:val="hybridMultilevel"/>
    <w:tmpl w:val="2E9C8642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7" w15:restartNumberingAfterBreak="0">
    <w:nsid w:val="5C1D1763"/>
    <w:multiLevelType w:val="hybridMultilevel"/>
    <w:tmpl w:val="D708CEFE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 w15:restartNumberingAfterBreak="0">
    <w:nsid w:val="62E94E1D"/>
    <w:multiLevelType w:val="hybridMultilevel"/>
    <w:tmpl w:val="9F0C2EB8"/>
    <w:lvl w:ilvl="0" w:tplc="18C0E84E">
      <w:start w:val="10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9" w15:restartNumberingAfterBreak="0">
    <w:nsid w:val="64E91D7E"/>
    <w:multiLevelType w:val="hybridMultilevel"/>
    <w:tmpl w:val="56FC87B0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0" w15:restartNumberingAfterBreak="0">
    <w:nsid w:val="6C1A7B46"/>
    <w:multiLevelType w:val="hybridMultilevel"/>
    <w:tmpl w:val="F4782AC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FE03E24"/>
    <w:multiLevelType w:val="hybridMultilevel"/>
    <w:tmpl w:val="3BDCF8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780E0D"/>
    <w:multiLevelType w:val="hybridMultilevel"/>
    <w:tmpl w:val="D80E2D9E"/>
    <w:lvl w:ilvl="0" w:tplc="BF98A71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022C14"/>
    <w:multiLevelType w:val="hybridMultilevel"/>
    <w:tmpl w:val="672A132E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79BB3F1B"/>
    <w:multiLevelType w:val="hybridMultilevel"/>
    <w:tmpl w:val="843C9A00"/>
    <w:lvl w:ilvl="0" w:tplc="F2728F72">
      <w:start w:val="1"/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5" w15:restartNumberingAfterBreak="0">
    <w:nsid w:val="7AD05405"/>
    <w:multiLevelType w:val="hybridMultilevel"/>
    <w:tmpl w:val="F46429C4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7CD256F8"/>
    <w:multiLevelType w:val="hybridMultilevel"/>
    <w:tmpl w:val="58124070"/>
    <w:lvl w:ilvl="0" w:tplc="0809000F">
      <w:start w:val="1"/>
      <w:numFmt w:val="decimal"/>
      <w:lvlText w:val="%1."/>
      <w:lvlJc w:val="left"/>
      <w:pPr>
        <w:ind w:left="1488" w:hanging="360"/>
      </w:p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7" w15:restartNumberingAfterBreak="0">
    <w:nsid w:val="7FAB0ED8"/>
    <w:multiLevelType w:val="hybridMultilevel"/>
    <w:tmpl w:val="38EABC3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42"/>
  </w:num>
  <w:num w:numId="5">
    <w:abstractNumId w:val="1"/>
  </w:num>
  <w:num w:numId="6">
    <w:abstractNumId w:val="28"/>
  </w:num>
  <w:num w:numId="7">
    <w:abstractNumId w:val="0"/>
  </w:num>
  <w:num w:numId="8">
    <w:abstractNumId w:val="44"/>
  </w:num>
  <w:num w:numId="9">
    <w:abstractNumId w:val="35"/>
  </w:num>
  <w:num w:numId="10">
    <w:abstractNumId w:val="38"/>
  </w:num>
  <w:num w:numId="11">
    <w:abstractNumId w:val="29"/>
  </w:num>
  <w:num w:numId="12">
    <w:abstractNumId w:val="10"/>
  </w:num>
  <w:num w:numId="13">
    <w:abstractNumId w:val="5"/>
  </w:num>
  <w:num w:numId="14">
    <w:abstractNumId w:val="6"/>
  </w:num>
  <w:num w:numId="15">
    <w:abstractNumId w:val="31"/>
  </w:num>
  <w:num w:numId="16">
    <w:abstractNumId w:val="24"/>
  </w:num>
  <w:num w:numId="17">
    <w:abstractNumId w:val="7"/>
  </w:num>
  <w:num w:numId="18">
    <w:abstractNumId w:val="13"/>
  </w:num>
  <w:num w:numId="19">
    <w:abstractNumId w:val="33"/>
  </w:num>
  <w:num w:numId="20">
    <w:abstractNumId w:val="3"/>
  </w:num>
  <w:num w:numId="21">
    <w:abstractNumId w:val="39"/>
  </w:num>
  <w:num w:numId="22">
    <w:abstractNumId w:val="19"/>
  </w:num>
  <w:num w:numId="23">
    <w:abstractNumId w:val="26"/>
  </w:num>
  <w:num w:numId="24">
    <w:abstractNumId w:val="41"/>
  </w:num>
  <w:num w:numId="25">
    <w:abstractNumId w:val="25"/>
  </w:num>
  <w:num w:numId="26">
    <w:abstractNumId w:val="27"/>
  </w:num>
  <w:num w:numId="27">
    <w:abstractNumId w:val="46"/>
  </w:num>
  <w:num w:numId="28">
    <w:abstractNumId w:val="15"/>
  </w:num>
  <w:num w:numId="29">
    <w:abstractNumId w:val="34"/>
  </w:num>
  <w:num w:numId="30">
    <w:abstractNumId w:val="9"/>
  </w:num>
  <w:num w:numId="31">
    <w:abstractNumId w:val="17"/>
  </w:num>
  <w:num w:numId="32">
    <w:abstractNumId w:val="18"/>
  </w:num>
  <w:num w:numId="33">
    <w:abstractNumId w:val="4"/>
  </w:num>
  <w:num w:numId="34">
    <w:abstractNumId w:val="40"/>
  </w:num>
  <w:num w:numId="35">
    <w:abstractNumId w:val="47"/>
  </w:num>
  <w:num w:numId="36">
    <w:abstractNumId w:val="36"/>
  </w:num>
  <w:num w:numId="37">
    <w:abstractNumId w:val="32"/>
  </w:num>
  <w:num w:numId="38">
    <w:abstractNumId w:val="37"/>
  </w:num>
  <w:num w:numId="39">
    <w:abstractNumId w:val="23"/>
  </w:num>
  <w:num w:numId="40">
    <w:abstractNumId w:val="21"/>
  </w:num>
  <w:num w:numId="41">
    <w:abstractNumId w:val="43"/>
  </w:num>
  <w:num w:numId="42">
    <w:abstractNumId w:val="30"/>
  </w:num>
  <w:num w:numId="43">
    <w:abstractNumId w:val="12"/>
  </w:num>
  <w:num w:numId="44">
    <w:abstractNumId w:val="2"/>
  </w:num>
  <w:num w:numId="45">
    <w:abstractNumId w:val="45"/>
  </w:num>
  <w:num w:numId="46">
    <w:abstractNumId w:val="22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2F"/>
    <w:rsid w:val="000004EA"/>
    <w:rsid w:val="00004CBC"/>
    <w:rsid w:val="00014E83"/>
    <w:rsid w:val="00016E30"/>
    <w:rsid w:val="00020472"/>
    <w:rsid w:val="00020E23"/>
    <w:rsid w:val="00026DAE"/>
    <w:rsid w:val="000413AE"/>
    <w:rsid w:val="00051F6D"/>
    <w:rsid w:val="0005311F"/>
    <w:rsid w:val="000634BC"/>
    <w:rsid w:val="00064ECB"/>
    <w:rsid w:val="000700B3"/>
    <w:rsid w:val="00082FBE"/>
    <w:rsid w:val="000A63E5"/>
    <w:rsid w:val="000A6E22"/>
    <w:rsid w:val="000A728A"/>
    <w:rsid w:val="000A788E"/>
    <w:rsid w:val="000B0139"/>
    <w:rsid w:val="000B3A24"/>
    <w:rsid w:val="000C321E"/>
    <w:rsid w:val="000C7B5D"/>
    <w:rsid w:val="000E4F8C"/>
    <w:rsid w:val="000E6FD1"/>
    <w:rsid w:val="000F6A18"/>
    <w:rsid w:val="001015C7"/>
    <w:rsid w:val="00103A5C"/>
    <w:rsid w:val="00104F77"/>
    <w:rsid w:val="00105F8F"/>
    <w:rsid w:val="00110871"/>
    <w:rsid w:val="0011158D"/>
    <w:rsid w:val="001161AF"/>
    <w:rsid w:val="00120BAC"/>
    <w:rsid w:val="00121547"/>
    <w:rsid w:val="00122BCE"/>
    <w:rsid w:val="00127189"/>
    <w:rsid w:val="00133EA7"/>
    <w:rsid w:val="00134406"/>
    <w:rsid w:val="001448F8"/>
    <w:rsid w:val="00145075"/>
    <w:rsid w:val="001467B0"/>
    <w:rsid w:val="001472E3"/>
    <w:rsid w:val="00147D67"/>
    <w:rsid w:val="00152AE7"/>
    <w:rsid w:val="0015466D"/>
    <w:rsid w:val="00157BAB"/>
    <w:rsid w:val="00176055"/>
    <w:rsid w:val="001928FC"/>
    <w:rsid w:val="0019568B"/>
    <w:rsid w:val="00195CFA"/>
    <w:rsid w:val="001B6781"/>
    <w:rsid w:val="001B7372"/>
    <w:rsid w:val="001C4ED5"/>
    <w:rsid w:val="001C5FD1"/>
    <w:rsid w:val="001D0175"/>
    <w:rsid w:val="001D14CC"/>
    <w:rsid w:val="001D3897"/>
    <w:rsid w:val="001D75FD"/>
    <w:rsid w:val="001E061E"/>
    <w:rsid w:val="001E2D54"/>
    <w:rsid w:val="001E4A24"/>
    <w:rsid w:val="00200092"/>
    <w:rsid w:val="00206444"/>
    <w:rsid w:val="002143C8"/>
    <w:rsid w:val="00214C30"/>
    <w:rsid w:val="00214CA0"/>
    <w:rsid w:val="00220907"/>
    <w:rsid w:val="0023570C"/>
    <w:rsid w:val="00240158"/>
    <w:rsid w:val="0024159C"/>
    <w:rsid w:val="00263391"/>
    <w:rsid w:val="00263D95"/>
    <w:rsid w:val="00264746"/>
    <w:rsid w:val="00270114"/>
    <w:rsid w:val="00271F4F"/>
    <w:rsid w:val="00272745"/>
    <w:rsid w:val="002729D7"/>
    <w:rsid w:val="00276218"/>
    <w:rsid w:val="00276515"/>
    <w:rsid w:val="00277916"/>
    <w:rsid w:val="00282C50"/>
    <w:rsid w:val="00284597"/>
    <w:rsid w:val="002928B7"/>
    <w:rsid w:val="00296815"/>
    <w:rsid w:val="002A6A92"/>
    <w:rsid w:val="002B13A8"/>
    <w:rsid w:val="002B2EEE"/>
    <w:rsid w:val="002C1E60"/>
    <w:rsid w:val="002C624F"/>
    <w:rsid w:val="002D1B11"/>
    <w:rsid w:val="002D51F5"/>
    <w:rsid w:val="002D6393"/>
    <w:rsid w:val="002D7EB3"/>
    <w:rsid w:val="002E4723"/>
    <w:rsid w:val="0030578A"/>
    <w:rsid w:val="00321DF1"/>
    <w:rsid w:val="00325AC2"/>
    <w:rsid w:val="003269B6"/>
    <w:rsid w:val="003340D8"/>
    <w:rsid w:val="003344D0"/>
    <w:rsid w:val="00341121"/>
    <w:rsid w:val="003430BB"/>
    <w:rsid w:val="003445E0"/>
    <w:rsid w:val="00366A46"/>
    <w:rsid w:val="00366F66"/>
    <w:rsid w:val="00373A4F"/>
    <w:rsid w:val="0037467B"/>
    <w:rsid w:val="00390BD6"/>
    <w:rsid w:val="003B05FE"/>
    <w:rsid w:val="003D0BDF"/>
    <w:rsid w:val="003D492D"/>
    <w:rsid w:val="003D7A8A"/>
    <w:rsid w:val="003E2000"/>
    <w:rsid w:val="003E3800"/>
    <w:rsid w:val="003E4E6A"/>
    <w:rsid w:val="003F3F9D"/>
    <w:rsid w:val="00401D34"/>
    <w:rsid w:val="00403C9F"/>
    <w:rsid w:val="00410C26"/>
    <w:rsid w:val="00411463"/>
    <w:rsid w:val="00417CBF"/>
    <w:rsid w:val="0042231A"/>
    <w:rsid w:val="004229DF"/>
    <w:rsid w:val="00425373"/>
    <w:rsid w:val="00425598"/>
    <w:rsid w:val="004418FA"/>
    <w:rsid w:val="004458C9"/>
    <w:rsid w:val="004503C3"/>
    <w:rsid w:val="0045287D"/>
    <w:rsid w:val="00453EA3"/>
    <w:rsid w:val="00455B68"/>
    <w:rsid w:val="00457626"/>
    <w:rsid w:val="00462CB8"/>
    <w:rsid w:val="00470232"/>
    <w:rsid w:val="004730A8"/>
    <w:rsid w:val="00483419"/>
    <w:rsid w:val="00484EE7"/>
    <w:rsid w:val="004868BA"/>
    <w:rsid w:val="004951E5"/>
    <w:rsid w:val="00497536"/>
    <w:rsid w:val="004B60A2"/>
    <w:rsid w:val="004C0C7C"/>
    <w:rsid w:val="004C1BE3"/>
    <w:rsid w:val="004C27B3"/>
    <w:rsid w:val="004C3389"/>
    <w:rsid w:val="004C3838"/>
    <w:rsid w:val="004C3ED7"/>
    <w:rsid w:val="004C5C93"/>
    <w:rsid w:val="004C6653"/>
    <w:rsid w:val="004C6AB7"/>
    <w:rsid w:val="004C6D19"/>
    <w:rsid w:val="004D0374"/>
    <w:rsid w:val="004D1073"/>
    <w:rsid w:val="004D23CB"/>
    <w:rsid w:val="004F06F2"/>
    <w:rsid w:val="004F0B6A"/>
    <w:rsid w:val="004F2BC7"/>
    <w:rsid w:val="004F31C7"/>
    <w:rsid w:val="004F6B42"/>
    <w:rsid w:val="005001F1"/>
    <w:rsid w:val="00515874"/>
    <w:rsid w:val="00534821"/>
    <w:rsid w:val="00541E9B"/>
    <w:rsid w:val="00550062"/>
    <w:rsid w:val="005503B9"/>
    <w:rsid w:val="00550951"/>
    <w:rsid w:val="00550983"/>
    <w:rsid w:val="0055304F"/>
    <w:rsid w:val="00561473"/>
    <w:rsid w:val="005643CB"/>
    <w:rsid w:val="00567B20"/>
    <w:rsid w:val="0058283E"/>
    <w:rsid w:val="0058377C"/>
    <w:rsid w:val="00584D90"/>
    <w:rsid w:val="005856D7"/>
    <w:rsid w:val="005863C9"/>
    <w:rsid w:val="005C2901"/>
    <w:rsid w:val="005D31F0"/>
    <w:rsid w:val="005E0375"/>
    <w:rsid w:val="005E0513"/>
    <w:rsid w:val="005E2F9D"/>
    <w:rsid w:val="00604B49"/>
    <w:rsid w:val="00605BD5"/>
    <w:rsid w:val="00606930"/>
    <w:rsid w:val="00612DB2"/>
    <w:rsid w:val="00620913"/>
    <w:rsid w:val="0063024C"/>
    <w:rsid w:val="0063694A"/>
    <w:rsid w:val="006406C9"/>
    <w:rsid w:val="00657670"/>
    <w:rsid w:val="00662780"/>
    <w:rsid w:val="00672166"/>
    <w:rsid w:val="0067669B"/>
    <w:rsid w:val="00680854"/>
    <w:rsid w:val="00681E09"/>
    <w:rsid w:val="00684FEB"/>
    <w:rsid w:val="0068737C"/>
    <w:rsid w:val="00691421"/>
    <w:rsid w:val="006A456C"/>
    <w:rsid w:val="006B2B91"/>
    <w:rsid w:val="006B329F"/>
    <w:rsid w:val="006B3FA1"/>
    <w:rsid w:val="006B7CB4"/>
    <w:rsid w:val="006C02AF"/>
    <w:rsid w:val="006C6691"/>
    <w:rsid w:val="006D4403"/>
    <w:rsid w:val="006D5471"/>
    <w:rsid w:val="006E04B5"/>
    <w:rsid w:val="006E4C91"/>
    <w:rsid w:val="006F4AB4"/>
    <w:rsid w:val="007107F7"/>
    <w:rsid w:val="007125BE"/>
    <w:rsid w:val="00721503"/>
    <w:rsid w:val="00733A05"/>
    <w:rsid w:val="00734336"/>
    <w:rsid w:val="007401A2"/>
    <w:rsid w:val="007435C0"/>
    <w:rsid w:val="007457F7"/>
    <w:rsid w:val="00746546"/>
    <w:rsid w:val="007505F0"/>
    <w:rsid w:val="00754DB8"/>
    <w:rsid w:val="0076438C"/>
    <w:rsid w:val="00764991"/>
    <w:rsid w:val="0076741B"/>
    <w:rsid w:val="007707DD"/>
    <w:rsid w:val="00770DAA"/>
    <w:rsid w:val="00772D3C"/>
    <w:rsid w:val="00773D2F"/>
    <w:rsid w:val="007774A8"/>
    <w:rsid w:val="00787094"/>
    <w:rsid w:val="00787B4F"/>
    <w:rsid w:val="007900E8"/>
    <w:rsid w:val="007922DE"/>
    <w:rsid w:val="00794E55"/>
    <w:rsid w:val="00797B28"/>
    <w:rsid w:val="007A487C"/>
    <w:rsid w:val="007B4E6D"/>
    <w:rsid w:val="007B7C08"/>
    <w:rsid w:val="007D5875"/>
    <w:rsid w:val="007D75FC"/>
    <w:rsid w:val="007E0AED"/>
    <w:rsid w:val="007E4331"/>
    <w:rsid w:val="007E6E25"/>
    <w:rsid w:val="007F31B9"/>
    <w:rsid w:val="007F4928"/>
    <w:rsid w:val="007F7ECF"/>
    <w:rsid w:val="0080189F"/>
    <w:rsid w:val="00802E0B"/>
    <w:rsid w:val="0080486F"/>
    <w:rsid w:val="0081080A"/>
    <w:rsid w:val="008125B7"/>
    <w:rsid w:val="00812DF5"/>
    <w:rsid w:val="00831D84"/>
    <w:rsid w:val="00834BF8"/>
    <w:rsid w:val="00841740"/>
    <w:rsid w:val="00851977"/>
    <w:rsid w:val="00851C5C"/>
    <w:rsid w:val="00853291"/>
    <w:rsid w:val="00853DBE"/>
    <w:rsid w:val="008637D5"/>
    <w:rsid w:val="00863F42"/>
    <w:rsid w:val="00865301"/>
    <w:rsid w:val="0086551D"/>
    <w:rsid w:val="0087006C"/>
    <w:rsid w:val="008764AB"/>
    <w:rsid w:val="008808B5"/>
    <w:rsid w:val="00891D51"/>
    <w:rsid w:val="008929DF"/>
    <w:rsid w:val="00893240"/>
    <w:rsid w:val="008A15E3"/>
    <w:rsid w:val="008A5C59"/>
    <w:rsid w:val="008B70EE"/>
    <w:rsid w:val="008C526E"/>
    <w:rsid w:val="008D04B2"/>
    <w:rsid w:val="008D1129"/>
    <w:rsid w:val="008D4DD3"/>
    <w:rsid w:val="008D7AE9"/>
    <w:rsid w:val="008E044A"/>
    <w:rsid w:val="008E40AE"/>
    <w:rsid w:val="008F6192"/>
    <w:rsid w:val="008F7FDB"/>
    <w:rsid w:val="00901991"/>
    <w:rsid w:val="00904A15"/>
    <w:rsid w:val="00910F21"/>
    <w:rsid w:val="0091237C"/>
    <w:rsid w:val="0092010E"/>
    <w:rsid w:val="00920154"/>
    <w:rsid w:val="009279E2"/>
    <w:rsid w:val="00930BED"/>
    <w:rsid w:val="00932CEA"/>
    <w:rsid w:val="009335BE"/>
    <w:rsid w:val="0094497C"/>
    <w:rsid w:val="00947E2C"/>
    <w:rsid w:val="00961664"/>
    <w:rsid w:val="00962E9E"/>
    <w:rsid w:val="0096617B"/>
    <w:rsid w:val="00974609"/>
    <w:rsid w:val="00974667"/>
    <w:rsid w:val="009A7902"/>
    <w:rsid w:val="009B27C8"/>
    <w:rsid w:val="009D5CED"/>
    <w:rsid w:val="009D6926"/>
    <w:rsid w:val="009E010A"/>
    <w:rsid w:val="009F26CC"/>
    <w:rsid w:val="009F41D9"/>
    <w:rsid w:val="009F6E8B"/>
    <w:rsid w:val="00A10F51"/>
    <w:rsid w:val="00A27807"/>
    <w:rsid w:val="00A343E0"/>
    <w:rsid w:val="00A35060"/>
    <w:rsid w:val="00A3749C"/>
    <w:rsid w:val="00A40B5A"/>
    <w:rsid w:val="00A40DA6"/>
    <w:rsid w:val="00A4453F"/>
    <w:rsid w:val="00A56473"/>
    <w:rsid w:val="00A5783A"/>
    <w:rsid w:val="00A6341B"/>
    <w:rsid w:val="00A85366"/>
    <w:rsid w:val="00A91E89"/>
    <w:rsid w:val="00A92369"/>
    <w:rsid w:val="00A92661"/>
    <w:rsid w:val="00A94134"/>
    <w:rsid w:val="00A94AB2"/>
    <w:rsid w:val="00AB2952"/>
    <w:rsid w:val="00AB7958"/>
    <w:rsid w:val="00AC1CEE"/>
    <w:rsid w:val="00AD53B2"/>
    <w:rsid w:val="00AE0B93"/>
    <w:rsid w:val="00AF136C"/>
    <w:rsid w:val="00AF4F40"/>
    <w:rsid w:val="00AF5164"/>
    <w:rsid w:val="00B00C9F"/>
    <w:rsid w:val="00B01AD2"/>
    <w:rsid w:val="00B04ECC"/>
    <w:rsid w:val="00B0740C"/>
    <w:rsid w:val="00B11E88"/>
    <w:rsid w:val="00B16D15"/>
    <w:rsid w:val="00B33104"/>
    <w:rsid w:val="00B3564C"/>
    <w:rsid w:val="00B36290"/>
    <w:rsid w:val="00B4087F"/>
    <w:rsid w:val="00B44BE0"/>
    <w:rsid w:val="00B65B7D"/>
    <w:rsid w:val="00B66313"/>
    <w:rsid w:val="00B72E78"/>
    <w:rsid w:val="00B75D45"/>
    <w:rsid w:val="00B76A03"/>
    <w:rsid w:val="00B7727E"/>
    <w:rsid w:val="00B810A6"/>
    <w:rsid w:val="00B84F11"/>
    <w:rsid w:val="00B85DD9"/>
    <w:rsid w:val="00B877AC"/>
    <w:rsid w:val="00B91A76"/>
    <w:rsid w:val="00B926D8"/>
    <w:rsid w:val="00B93380"/>
    <w:rsid w:val="00B951CD"/>
    <w:rsid w:val="00BA0C40"/>
    <w:rsid w:val="00BA2692"/>
    <w:rsid w:val="00BA3ED9"/>
    <w:rsid w:val="00BB265A"/>
    <w:rsid w:val="00BB4116"/>
    <w:rsid w:val="00BC221F"/>
    <w:rsid w:val="00BC523D"/>
    <w:rsid w:val="00BD1022"/>
    <w:rsid w:val="00BD47AE"/>
    <w:rsid w:val="00BE3AC2"/>
    <w:rsid w:val="00BE508F"/>
    <w:rsid w:val="00BF22D7"/>
    <w:rsid w:val="00BF38D3"/>
    <w:rsid w:val="00BF6182"/>
    <w:rsid w:val="00C26F92"/>
    <w:rsid w:val="00C54532"/>
    <w:rsid w:val="00C5496E"/>
    <w:rsid w:val="00C73615"/>
    <w:rsid w:val="00C81642"/>
    <w:rsid w:val="00C83883"/>
    <w:rsid w:val="00C838C5"/>
    <w:rsid w:val="00C83E69"/>
    <w:rsid w:val="00C84EB4"/>
    <w:rsid w:val="00C92192"/>
    <w:rsid w:val="00C9381E"/>
    <w:rsid w:val="00CA2163"/>
    <w:rsid w:val="00CA5BA7"/>
    <w:rsid w:val="00CB0F2A"/>
    <w:rsid w:val="00CB7D5F"/>
    <w:rsid w:val="00CC33BF"/>
    <w:rsid w:val="00CC5334"/>
    <w:rsid w:val="00CD1BD9"/>
    <w:rsid w:val="00CD4243"/>
    <w:rsid w:val="00CD552F"/>
    <w:rsid w:val="00CD71A5"/>
    <w:rsid w:val="00CE09B3"/>
    <w:rsid w:val="00CE124C"/>
    <w:rsid w:val="00CE4A3E"/>
    <w:rsid w:val="00CF1622"/>
    <w:rsid w:val="00CF1B5D"/>
    <w:rsid w:val="00CF403D"/>
    <w:rsid w:val="00D11AF4"/>
    <w:rsid w:val="00D14934"/>
    <w:rsid w:val="00D175B7"/>
    <w:rsid w:val="00D30B49"/>
    <w:rsid w:val="00D329F6"/>
    <w:rsid w:val="00D32DCC"/>
    <w:rsid w:val="00D377C0"/>
    <w:rsid w:val="00D47748"/>
    <w:rsid w:val="00D55A89"/>
    <w:rsid w:val="00D5797D"/>
    <w:rsid w:val="00D60756"/>
    <w:rsid w:val="00D637A5"/>
    <w:rsid w:val="00D63F42"/>
    <w:rsid w:val="00D664C7"/>
    <w:rsid w:val="00D66961"/>
    <w:rsid w:val="00D674A3"/>
    <w:rsid w:val="00D72A2F"/>
    <w:rsid w:val="00D72D19"/>
    <w:rsid w:val="00D73B7E"/>
    <w:rsid w:val="00D80ABC"/>
    <w:rsid w:val="00D81953"/>
    <w:rsid w:val="00D819B1"/>
    <w:rsid w:val="00D87DF6"/>
    <w:rsid w:val="00D9702F"/>
    <w:rsid w:val="00DA4C00"/>
    <w:rsid w:val="00DA7A98"/>
    <w:rsid w:val="00DC29A0"/>
    <w:rsid w:val="00DC58D8"/>
    <w:rsid w:val="00DD3113"/>
    <w:rsid w:val="00DD67F5"/>
    <w:rsid w:val="00DE41C8"/>
    <w:rsid w:val="00DE521C"/>
    <w:rsid w:val="00DF121E"/>
    <w:rsid w:val="00DF3A41"/>
    <w:rsid w:val="00DF5DFC"/>
    <w:rsid w:val="00E02B7C"/>
    <w:rsid w:val="00E117F9"/>
    <w:rsid w:val="00E159E4"/>
    <w:rsid w:val="00E22739"/>
    <w:rsid w:val="00E32D47"/>
    <w:rsid w:val="00E338B8"/>
    <w:rsid w:val="00E35ED6"/>
    <w:rsid w:val="00E43132"/>
    <w:rsid w:val="00E4540C"/>
    <w:rsid w:val="00E46AFE"/>
    <w:rsid w:val="00E5025F"/>
    <w:rsid w:val="00E51B3F"/>
    <w:rsid w:val="00E52166"/>
    <w:rsid w:val="00E5217C"/>
    <w:rsid w:val="00E54F53"/>
    <w:rsid w:val="00E56A76"/>
    <w:rsid w:val="00E61AE0"/>
    <w:rsid w:val="00E61D27"/>
    <w:rsid w:val="00E67B15"/>
    <w:rsid w:val="00E74057"/>
    <w:rsid w:val="00E7630D"/>
    <w:rsid w:val="00E85EE8"/>
    <w:rsid w:val="00E91A27"/>
    <w:rsid w:val="00E9305E"/>
    <w:rsid w:val="00E964C7"/>
    <w:rsid w:val="00E96C78"/>
    <w:rsid w:val="00E972A9"/>
    <w:rsid w:val="00E973EA"/>
    <w:rsid w:val="00E97755"/>
    <w:rsid w:val="00EA06EF"/>
    <w:rsid w:val="00EA21ED"/>
    <w:rsid w:val="00EA4D2D"/>
    <w:rsid w:val="00EB2D6B"/>
    <w:rsid w:val="00EB2F44"/>
    <w:rsid w:val="00EB41C6"/>
    <w:rsid w:val="00EC1B80"/>
    <w:rsid w:val="00EC437F"/>
    <w:rsid w:val="00ED10B7"/>
    <w:rsid w:val="00ED2036"/>
    <w:rsid w:val="00ED4DEE"/>
    <w:rsid w:val="00ED60F0"/>
    <w:rsid w:val="00ED6164"/>
    <w:rsid w:val="00EE2E9B"/>
    <w:rsid w:val="00EE6287"/>
    <w:rsid w:val="00EF48FB"/>
    <w:rsid w:val="00F000C2"/>
    <w:rsid w:val="00F10D0E"/>
    <w:rsid w:val="00F14158"/>
    <w:rsid w:val="00F1629A"/>
    <w:rsid w:val="00F173A4"/>
    <w:rsid w:val="00F2472B"/>
    <w:rsid w:val="00F36EF3"/>
    <w:rsid w:val="00F474EB"/>
    <w:rsid w:val="00F51A76"/>
    <w:rsid w:val="00F51C1C"/>
    <w:rsid w:val="00F60D33"/>
    <w:rsid w:val="00F65EB7"/>
    <w:rsid w:val="00F72785"/>
    <w:rsid w:val="00F82385"/>
    <w:rsid w:val="00F84C1E"/>
    <w:rsid w:val="00F9131E"/>
    <w:rsid w:val="00F94712"/>
    <w:rsid w:val="00FB26A3"/>
    <w:rsid w:val="00FB309E"/>
    <w:rsid w:val="00FB6DF0"/>
    <w:rsid w:val="00FC14E8"/>
    <w:rsid w:val="00FC3BE4"/>
    <w:rsid w:val="00FC4F6C"/>
    <w:rsid w:val="00FC630D"/>
    <w:rsid w:val="00FD6C5C"/>
    <w:rsid w:val="00FD708C"/>
    <w:rsid w:val="00FE07E2"/>
    <w:rsid w:val="00FE52A8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2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FBF3-0644-4472-8B0A-36E837FE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11</cp:revision>
  <dcterms:created xsi:type="dcterms:W3CDTF">2021-12-07T09:47:00Z</dcterms:created>
  <dcterms:modified xsi:type="dcterms:W3CDTF">2021-12-07T09:53:00Z</dcterms:modified>
</cp:coreProperties>
</file>